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108A1" w14:textId="77777777" w:rsidR="002343DA" w:rsidRDefault="002343DA" w:rsidP="002343DA">
      <w:pPr>
        <w:rPr>
          <w:lang w:val="en-US"/>
        </w:rPr>
      </w:pPr>
    </w:p>
    <w:p w14:paraId="26C4B479" w14:textId="77777777" w:rsidR="002343DA" w:rsidRPr="001A4ABB" w:rsidRDefault="002F0E53" w:rsidP="002343DA">
      <w:pPr>
        <w:pStyle w:val="BodyText"/>
        <w:tabs>
          <w:tab w:val="left" w:pos="7452"/>
        </w:tabs>
        <w:jc w:val="center"/>
        <w:outlineLvl w:val="0"/>
        <w:rPr>
          <w:rFonts w:ascii="Arial" w:hAnsi="Arial" w:cs="Arial"/>
          <w:b/>
          <w:sz w:val="28"/>
          <w:u w:val="single"/>
        </w:rPr>
      </w:pPr>
      <w:bookmarkStart w:id="0" w:name="_Toc420007027"/>
      <w:bookmarkStart w:id="1" w:name="_Toc420014793"/>
      <w:r>
        <w:rPr>
          <w:rFonts w:ascii="Arial" w:hAnsi="Arial" w:cs="Arial"/>
          <w:b/>
          <w:color w:val="000000"/>
          <w:sz w:val="28"/>
          <w:u w:val="single"/>
        </w:rPr>
        <w:t xml:space="preserve">Annual </w:t>
      </w:r>
      <w:r w:rsidR="002F5B94">
        <w:rPr>
          <w:rFonts w:ascii="Arial" w:hAnsi="Arial" w:cs="Arial"/>
          <w:b/>
          <w:color w:val="000000"/>
          <w:sz w:val="28"/>
          <w:u w:val="single"/>
        </w:rPr>
        <w:t>P</w:t>
      </w:r>
      <w:r w:rsidR="002343DA">
        <w:rPr>
          <w:rFonts w:ascii="Arial" w:hAnsi="Arial" w:cs="Arial"/>
          <w:b/>
          <w:color w:val="000000"/>
          <w:sz w:val="28"/>
          <w:u w:val="single"/>
        </w:rPr>
        <w:t xml:space="preserve">roject </w:t>
      </w:r>
      <w:r w:rsidR="002F5B94">
        <w:rPr>
          <w:rFonts w:ascii="Arial" w:hAnsi="Arial" w:cs="Arial"/>
          <w:b/>
          <w:color w:val="000000"/>
          <w:sz w:val="28"/>
          <w:u w:val="single"/>
        </w:rPr>
        <w:t xml:space="preserve">Progress </w:t>
      </w:r>
      <w:r w:rsidR="002343DA">
        <w:rPr>
          <w:rFonts w:ascii="Arial" w:hAnsi="Arial" w:cs="Arial"/>
          <w:b/>
          <w:color w:val="000000"/>
          <w:sz w:val="28"/>
          <w:u w:val="single"/>
        </w:rPr>
        <w:t>Report</w:t>
      </w:r>
      <w:bookmarkEnd w:id="0"/>
      <w:bookmarkEnd w:id="1"/>
      <w:r w:rsidR="002343DA">
        <w:rPr>
          <w:rFonts w:ascii="Arial" w:hAnsi="Arial" w:cs="Arial"/>
          <w:b/>
          <w:color w:val="000000"/>
          <w:sz w:val="28"/>
          <w:u w:val="single"/>
        </w:rPr>
        <w:t xml:space="preserve"> </w:t>
      </w:r>
    </w:p>
    <w:p w14:paraId="634C5155" w14:textId="77777777" w:rsidR="002343DA" w:rsidRPr="000F6175" w:rsidRDefault="002343DA" w:rsidP="002343DA">
      <w:pPr>
        <w:tabs>
          <w:tab w:val="left" w:pos="4680"/>
        </w:tabs>
        <w:spacing w:before="360"/>
        <w:ind w:left="4678" w:hanging="4678"/>
        <w:outlineLvl w:val="0"/>
        <w:rPr>
          <w:rFonts w:ascii="Arial" w:hAnsi="Arial" w:cs="Arial"/>
          <w:shd w:val="clear" w:color="auto" w:fill="E0E0E0"/>
        </w:rPr>
      </w:pPr>
      <w:bookmarkStart w:id="2" w:name="_Toc420007028"/>
      <w:bookmarkStart w:id="3" w:name="_Toc420014794"/>
      <w:r w:rsidRPr="000F6175">
        <w:rPr>
          <w:rFonts w:ascii="Arial" w:hAnsi="Arial" w:cs="Arial"/>
          <w:b/>
          <w:bCs/>
        </w:rPr>
        <w:t>Project title</w:t>
      </w:r>
      <w:bookmarkEnd w:id="2"/>
      <w:bookmarkEnd w:id="3"/>
      <w:r w:rsidR="00105F3A">
        <w:rPr>
          <w:rFonts w:ascii="Arial" w:hAnsi="Arial" w:cs="Arial"/>
          <w:b/>
          <w:bCs/>
        </w:rPr>
        <w:t xml:space="preserve">: </w:t>
      </w:r>
      <w:r w:rsidR="00105F3A" w:rsidRPr="00105F3A">
        <w:rPr>
          <w:rFonts w:ascii="Arial" w:hAnsi="Arial" w:cs="Arial"/>
        </w:rPr>
        <w:t>Strenthening the Trade Capacity of Turkmenistan</w:t>
      </w:r>
      <w:r w:rsidR="00105F3A">
        <w:rPr>
          <w:rFonts w:ascii="Arial" w:hAnsi="Arial" w:cs="Arial"/>
          <w:b/>
          <w:bCs/>
        </w:rPr>
        <w:t xml:space="preserve"> </w:t>
      </w:r>
      <w:r>
        <w:rPr>
          <w:rFonts w:ascii="Arial" w:hAnsi="Arial" w:cs="Arial"/>
        </w:rPr>
        <w:tab/>
      </w:r>
    </w:p>
    <w:p w14:paraId="01D91FBF" w14:textId="50BA6B52" w:rsidR="002343DA" w:rsidRPr="000F6175" w:rsidRDefault="002343DA" w:rsidP="002343DA">
      <w:pPr>
        <w:spacing w:before="120"/>
        <w:rPr>
          <w:rFonts w:ascii="Arial" w:hAnsi="Arial" w:cs="Arial"/>
          <w:lang w:val="en-US"/>
        </w:rPr>
      </w:pPr>
      <w:r w:rsidRPr="000F6175">
        <w:rPr>
          <w:rFonts w:ascii="Arial" w:hAnsi="Arial" w:cs="Arial"/>
          <w:b/>
          <w:bCs/>
        </w:rPr>
        <w:t>Award ID:</w:t>
      </w:r>
      <w:r w:rsidR="00DC2AB4">
        <w:rPr>
          <w:rFonts w:ascii="Arial" w:hAnsi="Arial" w:cs="Arial"/>
          <w:b/>
          <w:bCs/>
        </w:rPr>
        <w:t xml:space="preserve"> </w:t>
      </w:r>
      <w:r w:rsidR="00DC2AB4" w:rsidRPr="00DC2AB4">
        <w:rPr>
          <w:rFonts w:ascii="Arial" w:hAnsi="Arial" w:cs="Arial"/>
        </w:rPr>
        <w:t>00097116</w:t>
      </w:r>
      <w:r w:rsidRPr="00DC2AB4">
        <w:rPr>
          <w:rFonts w:ascii="Arial" w:hAnsi="Arial" w:cs="Arial"/>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0F6175">
        <w:rPr>
          <w:rFonts w:ascii="Arial" w:hAnsi="Arial" w:cs="Arial"/>
          <w:lang w:val="en-US"/>
        </w:rPr>
        <w:t xml:space="preserve">                   </w:t>
      </w:r>
      <w:r>
        <w:rPr>
          <w:rFonts w:ascii="Arial" w:hAnsi="Arial" w:cs="Arial"/>
          <w:lang w:val="en-US"/>
        </w:rPr>
        <w:t xml:space="preserve">                          </w:t>
      </w:r>
    </w:p>
    <w:p w14:paraId="01A38B27" w14:textId="77777777" w:rsidR="002343DA" w:rsidRPr="000F6175" w:rsidRDefault="002343DA" w:rsidP="002343DA">
      <w:pPr>
        <w:tabs>
          <w:tab w:val="left" w:pos="4680"/>
        </w:tabs>
        <w:spacing w:before="120"/>
        <w:rPr>
          <w:rFonts w:ascii="Arial" w:hAnsi="Arial" w:cs="Arial"/>
          <w:lang w:val="en-US"/>
        </w:rPr>
      </w:pPr>
      <w:r w:rsidRPr="000F6175">
        <w:rPr>
          <w:rFonts w:ascii="Arial" w:hAnsi="Arial" w:cs="Arial"/>
          <w:b/>
          <w:bCs/>
        </w:rPr>
        <w:t>Project ID:</w:t>
      </w:r>
      <w:r w:rsidRPr="000F6175">
        <w:rPr>
          <w:rFonts w:ascii="Arial" w:hAnsi="Arial" w:cs="Arial"/>
        </w:rPr>
        <w:t xml:space="preserve"> </w:t>
      </w:r>
      <w:r w:rsidR="00105F3A">
        <w:rPr>
          <w:rFonts w:ascii="Arial" w:hAnsi="Arial" w:cs="Arial"/>
        </w:rPr>
        <w:t>00100961</w:t>
      </w:r>
      <w:r w:rsidRPr="000F6175">
        <w:rPr>
          <w:rFonts w:ascii="Arial" w:hAnsi="Arial" w:cs="Arial"/>
          <w:lang w:val="en-US"/>
        </w:rPr>
        <w:t xml:space="preserve">                                                  </w:t>
      </w:r>
      <w:r>
        <w:rPr>
          <w:rFonts w:ascii="Arial" w:hAnsi="Arial" w:cs="Arial"/>
          <w:lang w:val="en-US"/>
        </w:rPr>
        <w:t xml:space="preserve"> </w:t>
      </w:r>
    </w:p>
    <w:p w14:paraId="7A1E0373" w14:textId="77777777" w:rsidR="002343DA" w:rsidRPr="000F6175" w:rsidRDefault="002343DA" w:rsidP="002343DA">
      <w:pPr>
        <w:spacing w:before="120"/>
        <w:ind w:left="4678" w:hanging="4678"/>
        <w:rPr>
          <w:rFonts w:ascii="Arial" w:hAnsi="Arial" w:cs="Arial"/>
          <w:b/>
          <w:bCs/>
          <w:lang w:val="en-US"/>
        </w:rPr>
      </w:pPr>
      <w:r w:rsidRPr="000F6175">
        <w:rPr>
          <w:rFonts w:ascii="Arial" w:hAnsi="Arial" w:cs="Arial"/>
          <w:b/>
          <w:bCs/>
        </w:rPr>
        <w:t>Implementing partner:</w:t>
      </w:r>
      <w:r w:rsidRPr="000F6175">
        <w:rPr>
          <w:rFonts w:ascii="Arial" w:hAnsi="Arial" w:cs="Arial"/>
          <w:b/>
          <w:bCs/>
          <w:lang w:val="en-US"/>
        </w:rPr>
        <w:t xml:space="preserve"> </w:t>
      </w:r>
      <w:r w:rsidR="00105F3A" w:rsidRPr="00105F3A">
        <w:rPr>
          <w:rFonts w:ascii="Arial" w:hAnsi="Arial" w:cs="Arial"/>
          <w:lang w:val="en-US"/>
        </w:rPr>
        <w:t>Ministry of Trade and Foreign Economic Relations of Turkmenistan</w:t>
      </w:r>
      <w:r w:rsidRPr="000F6175">
        <w:rPr>
          <w:rFonts w:ascii="Arial" w:hAnsi="Arial" w:cs="Arial"/>
          <w:b/>
          <w:bCs/>
          <w:lang w:val="en-US"/>
        </w:rPr>
        <w:t xml:space="preserve">                               </w:t>
      </w:r>
    </w:p>
    <w:p w14:paraId="6C775106" w14:textId="71608AE6" w:rsidR="002343DA" w:rsidRPr="000F6175" w:rsidRDefault="002343DA" w:rsidP="002343DA">
      <w:pPr>
        <w:tabs>
          <w:tab w:val="left" w:pos="4680"/>
        </w:tabs>
        <w:spacing w:before="120"/>
        <w:outlineLvl w:val="0"/>
        <w:rPr>
          <w:rFonts w:ascii="Arial" w:hAnsi="Arial" w:cs="Arial"/>
          <w:lang w:val="en-US"/>
        </w:rPr>
      </w:pPr>
      <w:bookmarkStart w:id="4" w:name="_Toc420007029"/>
      <w:bookmarkStart w:id="5" w:name="_Toc420014795"/>
      <w:r w:rsidRPr="000F6175">
        <w:rPr>
          <w:rFonts w:ascii="Arial" w:hAnsi="Arial" w:cs="Arial"/>
          <w:b/>
          <w:bCs/>
        </w:rPr>
        <w:t>Period covered in this report:</w:t>
      </w:r>
      <w:bookmarkEnd w:id="4"/>
      <w:bookmarkEnd w:id="5"/>
      <w:r w:rsidR="00105F3A">
        <w:rPr>
          <w:rFonts w:ascii="Arial" w:hAnsi="Arial" w:cs="Arial"/>
          <w:b/>
          <w:bCs/>
        </w:rPr>
        <w:t xml:space="preserve"> </w:t>
      </w:r>
      <w:r w:rsidR="007F3211" w:rsidRPr="00307927">
        <w:rPr>
          <w:rFonts w:ascii="Arial" w:hAnsi="Arial" w:cs="Arial"/>
        </w:rPr>
        <w:t>Jan-Dec</w:t>
      </w:r>
      <w:r w:rsidR="007F3211">
        <w:rPr>
          <w:rFonts w:ascii="Arial" w:hAnsi="Arial" w:cs="Arial"/>
          <w:b/>
          <w:bCs/>
        </w:rPr>
        <w:t xml:space="preserve"> </w:t>
      </w:r>
      <w:r w:rsidR="00105F3A" w:rsidRPr="00105F3A">
        <w:rPr>
          <w:rFonts w:ascii="Arial" w:hAnsi="Arial" w:cs="Arial"/>
        </w:rPr>
        <w:t>2020</w:t>
      </w:r>
      <w:r w:rsidRPr="000F6175">
        <w:rPr>
          <w:rFonts w:ascii="Arial" w:hAnsi="Arial" w:cs="Arial"/>
          <w:b/>
          <w:bCs/>
        </w:rPr>
        <w:t xml:space="preserve">                   </w:t>
      </w:r>
    </w:p>
    <w:p w14:paraId="386C42C0" w14:textId="77777777" w:rsidR="002343DA" w:rsidRPr="000F6175" w:rsidRDefault="002343DA" w:rsidP="002343DA">
      <w:pPr>
        <w:tabs>
          <w:tab w:val="left" w:pos="4680"/>
        </w:tabs>
        <w:spacing w:before="120"/>
        <w:rPr>
          <w:rFonts w:ascii="Arial" w:hAnsi="Arial" w:cs="Arial"/>
        </w:rPr>
      </w:pPr>
      <w:r w:rsidRPr="000F6175">
        <w:rPr>
          <w:rFonts w:ascii="Arial" w:hAnsi="Arial" w:cs="Arial"/>
          <w:b/>
          <w:bCs/>
        </w:rPr>
        <w:t>Date of last Annual Report:</w:t>
      </w:r>
      <w:r w:rsidRPr="000F6175">
        <w:rPr>
          <w:rFonts w:ascii="Arial" w:hAnsi="Arial" w:cs="Arial"/>
        </w:rPr>
        <w:t xml:space="preserve"> </w:t>
      </w:r>
      <w:r w:rsidR="00105F3A">
        <w:rPr>
          <w:rFonts w:ascii="Arial" w:hAnsi="Arial" w:cs="Arial"/>
        </w:rPr>
        <w:t>n/a</w:t>
      </w:r>
      <w:r w:rsidRPr="000F6175">
        <w:rPr>
          <w:rFonts w:ascii="Arial" w:hAnsi="Arial" w:cs="Arial"/>
        </w:rPr>
        <w:t xml:space="preserve">                      </w:t>
      </w:r>
    </w:p>
    <w:p w14:paraId="2C49850F" w14:textId="77777777" w:rsidR="002343DA" w:rsidRDefault="002343DA" w:rsidP="002343DA">
      <w:pPr>
        <w:spacing w:before="120"/>
        <w:rPr>
          <w:rFonts w:ascii="Arial" w:hAnsi="Arial" w:cs="Arial"/>
          <w:b/>
        </w:rPr>
      </w:pPr>
      <w:r w:rsidRPr="000F6175">
        <w:rPr>
          <w:rFonts w:ascii="Arial" w:hAnsi="Arial" w:cs="Arial"/>
          <w:b/>
        </w:rPr>
        <w:t xml:space="preserve">Date of the last Project Board meeting: </w:t>
      </w:r>
      <w:r w:rsidR="00105F3A" w:rsidRPr="00105F3A">
        <w:rPr>
          <w:rFonts w:ascii="Arial" w:hAnsi="Arial" w:cs="Arial"/>
          <w:bCs/>
        </w:rPr>
        <w:t>26 August 2020</w:t>
      </w:r>
      <w:r w:rsidRPr="000F6175">
        <w:rPr>
          <w:rFonts w:ascii="Arial" w:hAnsi="Arial" w:cs="Arial"/>
          <w:b/>
        </w:rPr>
        <w:t xml:space="preserve">  </w:t>
      </w:r>
    </w:p>
    <w:p w14:paraId="3CE01FED" w14:textId="77777777" w:rsidR="003829CB" w:rsidRDefault="003829CB" w:rsidP="002343DA">
      <w:pPr>
        <w:rPr>
          <w:rFonts w:ascii="Arial" w:hAnsi="Arial" w:cs="Arial"/>
          <w:lang w:val="en-US"/>
        </w:rPr>
      </w:pPr>
    </w:p>
    <w:p w14:paraId="754E4963" w14:textId="5670B517" w:rsidR="002343DA" w:rsidRPr="003829CB" w:rsidRDefault="006F4080" w:rsidP="002343DA">
      <w:pPr>
        <w:rPr>
          <w:rFonts w:ascii="Arial" w:hAnsi="Arial" w:cs="Arial"/>
          <w:lang w:val="en-US"/>
        </w:rPr>
      </w:pPr>
      <w:r>
        <w:rPr>
          <w:rFonts w:ascii="Arial" w:hAnsi="Arial" w:cs="Arial"/>
          <w:b/>
        </w:rPr>
        <w:t xml:space="preserve">Date of last </w:t>
      </w:r>
      <w:r w:rsidRPr="006F4080">
        <w:rPr>
          <w:rFonts w:ascii="Arial" w:hAnsi="Arial" w:cs="Arial"/>
          <w:b/>
        </w:rPr>
        <w:t>Q</w:t>
      </w:r>
      <w:r>
        <w:rPr>
          <w:rFonts w:ascii="Arial" w:hAnsi="Arial" w:cs="Arial"/>
          <w:b/>
        </w:rPr>
        <w:t>aulity Assurance and rating</w:t>
      </w:r>
      <w:r w:rsidR="003829CB">
        <w:rPr>
          <w:rFonts w:ascii="Arial" w:hAnsi="Arial" w:cs="Arial"/>
          <w:b/>
        </w:rPr>
        <w:t xml:space="preserve">: Design and Apraisal stage in 2019, overall rating: Satisfactory </w:t>
      </w:r>
    </w:p>
    <w:p w14:paraId="57625BFE" w14:textId="77777777" w:rsidR="006F4080" w:rsidRPr="003829CB" w:rsidRDefault="006F4080" w:rsidP="002343DA">
      <w:pPr>
        <w:rPr>
          <w:rFonts w:ascii="Arial" w:hAnsi="Arial" w:cs="Arial"/>
          <w:bCs/>
          <w:u w:val="single"/>
        </w:rPr>
      </w:pPr>
    </w:p>
    <w:p w14:paraId="736FF104" w14:textId="77777777" w:rsidR="002343DA" w:rsidRDefault="002343DA" w:rsidP="002343DA">
      <w:pPr>
        <w:rPr>
          <w:rFonts w:ascii="Arial" w:hAnsi="Arial" w:cs="Arial"/>
          <w:b/>
          <w:u w:val="single"/>
        </w:rPr>
      </w:pPr>
    </w:p>
    <w:p w14:paraId="287E2D2D" w14:textId="77777777" w:rsidR="002343DA" w:rsidRPr="002F68BA" w:rsidRDefault="002343DA" w:rsidP="002343DA">
      <w:pPr>
        <w:tabs>
          <w:tab w:val="left" w:pos="270"/>
        </w:tabs>
        <w:contextualSpacing/>
        <w:jc w:val="left"/>
        <w:rPr>
          <w:rFonts w:ascii="Arial" w:hAnsi="Arial" w:cs="Arial"/>
          <w:b/>
          <w:u w:val="single"/>
        </w:rPr>
      </w:pPr>
      <w:r w:rsidRPr="002F68BA">
        <w:rPr>
          <w:rFonts w:ascii="Arial" w:hAnsi="Arial" w:cs="Arial"/>
          <w:b/>
        </w:rPr>
        <w:tab/>
        <w:t>1.</w:t>
      </w:r>
      <w:r w:rsidRPr="002F68BA">
        <w:rPr>
          <w:rFonts w:ascii="Arial" w:hAnsi="Arial" w:cs="Arial"/>
          <w:b/>
          <w:u w:val="single"/>
        </w:rPr>
        <w:t xml:space="preserve">Project Performance </w:t>
      </w:r>
    </w:p>
    <w:p w14:paraId="0B97E19B" w14:textId="397B99B7" w:rsidR="002343DA" w:rsidRPr="000113AF" w:rsidRDefault="002343DA" w:rsidP="002343DA">
      <w:pPr>
        <w:tabs>
          <w:tab w:val="left" w:pos="0"/>
          <w:tab w:val="left" w:pos="270"/>
        </w:tabs>
        <w:spacing w:before="120" w:after="120"/>
        <w:outlineLvl w:val="0"/>
        <w:rPr>
          <w:rFonts w:ascii="Arial" w:hAnsi="Arial" w:cs="Arial"/>
          <w:b/>
        </w:rPr>
      </w:pPr>
      <w:bookmarkStart w:id="6" w:name="_Toc420007030"/>
      <w:bookmarkStart w:id="7" w:name="_Toc420014796"/>
      <w:r w:rsidRPr="000113AF">
        <w:rPr>
          <w:rFonts w:ascii="Arial" w:hAnsi="Arial" w:cs="Arial"/>
          <w:b/>
        </w:rPr>
        <w:t>a) Please state the expected Output of the Project, set indicators and corresponding CP Outcome (as per project document/AWP):</w:t>
      </w:r>
      <w:bookmarkEnd w:id="6"/>
      <w:bookmarkEnd w:id="7"/>
    </w:p>
    <w:tbl>
      <w:tblPr>
        <w:tblStyle w:val="TableGrid"/>
        <w:tblW w:w="9535" w:type="dxa"/>
        <w:shd w:val="clear" w:color="auto" w:fill="FFFFFF" w:themeFill="background1"/>
        <w:tblLook w:val="01E0" w:firstRow="1" w:lastRow="1" w:firstColumn="1" w:lastColumn="1" w:noHBand="0" w:noVBand="0"/>
      </w:tblPr>
      <w:tblGrid>
        <w:gridCol w:w="9535"/>
      </w:tblGrid>
      <w:tr w:rsidR="002343DA" w:rsidRPr="000113AF" w14:paraId="2588DF07" w14:textId="77777777" w:rsidTr="0038477D">
        <w:trPr>
          <w:trHeight w:val="2794"/>
        </w:trPr>
        <w:tc>
          <w:tcPr>
            <w:tcW w:w="9535" w:type="dxa"/>
            <w:shd w:val="clear" w:color="auto" w:fill="FFFFFF" w:themeFill="background1"/>
          </w:tcPr>
          <w:p w14:paraId="5CB6AB02" w14:textId="77777777" w:rsidR="002343DA" w:rsidRPr="000113AF" w:rsidRDefault="002343DA" w:rsidP="0038477D">
            <w:pPr>
              <w:spacing w:after="120"/>
              <w:rPr>
                <w:rFonts w:ascii="Arial" w:hAnsi="Arial" w:cs="Arial"/>
                <w:b/>
              </w:rPr>
            </w:pPr>
            <w:r w:rsidRPr="000113AF">
              <w:rPr>
                <w:rFonts w:ascii="Arial" w:hAnsi="Arial" w:cs="Arial"/>
                <w:b/>
                <w:bCs/>
              </w:rPr>
              <w:t>Project Output</w:t>
            </w:r>
            <w:r>
              <w:rPr>
                <w:rFonts w:ascii="Arial" w:hAnsi="Arial" w:cs="Arial"/>
                <w:b/>
                <w:bCs/>
              </w:rPr>
              <w:t xml:space="preserve"> 1</w:t>
            </w:r>
            <w:r w:rsidRPr="000113AF">
              <w:rPr>
                <w:rFonts w:ascii="Arial" w:hAnsi="Arial" w:cs="Arial"/>
                <w:b/>
                <w:bCs/>
              </w:rPr>
              <w:t xml:space="preserve">: </w:t>
            </w:r>
            <w:r w:rsidR="00C71C3C" w:rsidRPr="00C71C3C">
              <w:rPr>
                <w:rFonts w:ascii="Arial" w:hAnsi="Arial" w:cs="Arial"/>
              </w:rPr>
              <w:t>Strengthening institutional and personal trade capacity</w:t>
            </w:r>
          </w:p>
          <w:p w14:paraId="66CB524D" w14:textId="301F119B" w:rsidR="002343DA" w:rsidRDefault="002343DA" w:rsidP="0038477D">
            <w:pPr>
              <w:spacing w:after="60"/>
              <w:rPr>
                <w:rFonts w:ascii="Arial" w:hAnsi="Arial" w:cs="Arial"/>
                <w:b/>
                <w:bCs/>
              </w:rPr>
            </w:pPr>
            <w:r w:rsidRPr="000113AF">
              <w:rPr>
                <w:rFonts w:ascii="Arial" w:hAnsi="Arial" w:cs="Arial"/>
                <w:b/>
                <w:bCs/>
              </w:rPr>
              <w:t>Output indicators</w:t>
            </w:r>
            <w:r>
              <w:rPr>
                <w:rFonts w:ascii="Arial" w:hAnsi="Arial" w:cs="Arial"/>
                <w:b/>
                <w:bCs/>
              </w:rPr>
              <w:t>:</w:t>
            </w:r>
            <w:r w:rsidR="00C71C3C">
              <w:rPr>
                <w:rFonts w:ascii="Arial" w:hAnsi="Arial" w:cs="Arial"/>
                <w:b/>
                <w:bCs/>
              </w:rPr>
              <w:t xml:space="preserve"> </w:t>
            </w:r>
          </w:p>
          <w:p w14:paraId="313827B7" w14:textId="0A120586" w:rsidR="00E95D29" w:rsidRDefault="00E95D29" w:rsidP="0038477D">
            <w:pPr>
              <w:spacing w:after="60"/>
              <w:rPr>
                <w:rFonts w:ascii="Arial" w:hAnsi="Arial" w:cs="Arial"/>
              </w:rPr>
            </w:pPr>
            <w:r w:rsidRPr="0047790F">
              <w:rPr>
                <w:rFonts w:ascii="Arial" w:hAnsi="Arial" w:cs="Arial"/>
              </w:rPr>
              <w:t>1.1 Number of specialists, who have completed certified course on professional development in the area of international trade</w:t>
            </w:r>
            <w:r w:rsidR="0047790F">
              <w:rPr>
                <w:rFonts w:ascii="Arial" w:hAnsi="Arial" w:cs="Arial"/>
              </w:rPr>
              <w:t>.</w:t>
            </w:r>
          </w:p>
          <w:p w14:paraId="072B35F0" w14:textId="2B8435D3" w:rsidR="0047790F" w:rsidRDefault="0047790F" w:rsidP="0038477D">
            <w:pPr>
              <w:spacing w:after="60"/>
              <w:rPr>
                <w:rFonts w:ascii="Arial" w:hAnsi="Arial" w:cs="Arial"/>
              </w:rPr>
            </w:pPr>
          </w:p>
          <w:p w14:paraId="45D8D90B" w14:textId="17310428" w:rsidR="0047790F" w:rsidRPr="0047790F" w:rsidRDefault="00D400F5" w:rsidP="0038477D">
            <w:pPr>
              <w:spacing w:after="60"/>
              <w:rPr>
                <w:rFonts w:ascii="Arial" w:hAnsi="Arial" w:cs="Arial"/>
              </w:rPr>
            </w:pPr>
            <w:r w:rsidRPr="00D400F5">
              <w:rPr>
                <w:rFonts w:ascii="Arial" w:hAnsi="Arial" w:cs="Arial"/>
              </w:rPr>
              <w:t>1.2 Practice of concluding international trade agreements on bilateral, regional and multilateral basis</w:t>
            </w:r>
            <w:r w:rsidR="0047790F" w:rsidRPr="0047790F">
              <w:rPr>
                <w:rFonts w:ascii="Arial" w:hAnsi="Arial" w:cs="Arial"/>
              </w:rPr>
              <w:tab/>
            </w:r>
            <w:r w:rsidR="0047790F" w:rsidRPr="0047790F">
              <w:rPr>
                <w:rFonts w:ascii="Arial" w:hAnsi="Arial" w:cs="Arial"/>
              </w:rPr>
              <w:tab/>
            </w:r>
            <w:r w:rsidR="0047790F" w:rsidRPr="0047790F">
              <w:rPr>
                <w:rFonts w:ascii="Arial" w:hAnsi="Arial" w:cs="Arial"/>
              </w:rPr>
              <w:tab/>
            </w:r>
            <w:r w:rsidR="0047790F" w:rsidRPr="0047790F">
              <w:rPr>
                <w:rFonts w:ascii="Arial" w:hAnsi="Arial" w:cs="Arial"/>
              </w:rPr>
              <w:tab/>
            </w:r>
            <w:r w:rsidR="0047790F" w:rsidRPr="0047790F">
              <w:rPr>
                <w:rFonts w:ascii="Arial" w:hAnsi="Arial" w:cs="Arial"/>
              </w:rPr>
              <w:tab/>
            </w:r>
            <w:r w:rsidR="0047790F" w:rsidRPr="0047790F">
              <w:rPr>
                <w:rFonts w:ascii="Arial" w:hAnsi="Arial" w:cs="Arial"/>
              </w:rPr>
              <w:tab/>
            </w:r>
            <w:r w:rsidR="0047790F" w:rsidRPr="0047790F">
              <w:rPr>
                <w:rFonts w:ascii="Arial" w:hAnsi="Arial" w:cs="Arial"/>
              </w:rPr>
              <w:tab/>
            </w:r>
            <w:r w:rsidR="0047790F" w:rsidRPr="0047790F">
              <w:rPr>
                <w:rFonts w:ascii="Arial" w:hAnsi="Arial" w:cs="Arial"/>
              </w:rPr>
              <w:tab/>
            </w:r>
            <w:r w:rsidR="0047790F" w:rsidRPr="0047790F">
              <w:rPr>
                <w:rFonts w:ascii="Arial" w:hAnsi="Arial" w:cs="Arial"/>
              </w:rPr>
              <w:tab/>
            </w:r>
            <w:r w:rsidR="0047790F" w:rsidRPr="0047790F">
              <w:rPr>
                <w:rFonts w:ascii="Arial" w:hAnsi="Arial" w:cs="Arial"/>
              </w:rPr>
              <w:tab/>
            </w:r>
            <w:r w:rsidR="0047790F" w:rsidRPr="0047790F">
              <w:rPr>
                <w:rFonts w:ascii="Arial" w:hAnsi="Arial" w:cs="Arial"/>
              </w:rPr>
              <w:tab/>
            </w:r>
            <w:r w:rsidR="0047790F" w:rsidRPr="0047790F">
              <w:rPr>
                <w:rFonts w:ascii="Arial" w:hAnsi="Arial" w:cs="Arial"/>
              </w:rPr>
              <w:tab/>
            </w:r>
            <w:r w:rsidR="0047790F" w:rsidRPr="0047790F">
              <w:rPr>
                <w:rFonts w:ascii="Arial" w:hAnsi="Arial" w:cs="Arial"/>
              </w:rPr>
              <w:tab/>
            </w:r>
          </w:p>
          <w:p w14:paraId="597D473B" w14:textId="681053B3" w:rsidR="0047790F" w:rsidRDefault="002343DA" w:rsidP="0047790F">
            <w:pPr>
              <w:spacing w:after="60"/>
              <w:rPr>
                <w:rFonts w:ascii="Arial" w:hAnsi="Arial" w:cs="Arial"/>
                <w:b/>
                <w:bCs/>
              </w:rPr>
            </w:pPr>
            <w:r>
              <w:rPr>
                <w:rFonts w:ascii="Arial" w:hAnsi="Arial" w:cs="Arial"/>
                <w:b/>
                <w:bCs/>
              </w:rPr>
              <w:t xml:space="preserve">Output </w:t>
            </w:r>
            <w:r w:rsidRPr="000113AF">
              <w:rPr>
                <w:rFonts w:ascii="Arial" w:hAnsi="Arial" w:cs="Arial"/>
                <w:b/>
                <w:bCs/>
              </w:rPr>
              <w:t xml:space="preserve">targets: </w:t>
            </w:r>
          </w:p>
          <w:p w14:paraId="14BB8A23" w14:textId="15E67BBB" w:rsidR="002343DA" w:rsidRDefault="00E95D29" w:rsidP="0047790F">
            <w:pPr>
              <w:spacing w:after="60"/>
              <w:rPr>
                <w:rFonts w:ascii="Arial" w:hAnsi="Arial" w:cs="Arial"/>
              </w:rPr>
            </w:pPr>
            <w:r w:rsidRPr="0047790F">
              <w:rPr>
                <w:rFonts w:ascii="Arial" w:hAnsi="Arial" w:cs="Arial"/>
              </w:rPr>
              <w:t>Target 1.1.</w:t>
            </w:r>
            <w:r w:rsidRPr="0047790F">
              <w:t xml:space="preserve"> </w:t>
            </w:r>
            <w:r w:rsidR="0047790F">
              <w:t>–</w:t>
            </w:r>
            <w:r w:rsidRPr="0047790F">
              <w:t xml:space="preserve"> </w:t>
            </w:r>
            <w:r w:rsidRPr="0047790F">
              <w:rPr>
                <w:rFonts w:ascii="Arial" w:hAnsi="Arial" w:cs="Arial"/>
              </w:rPr>
              <w:t>30</w:t>
            </w:r>
            <w:r w:rsidR="0047790F">
              <w:rPr>
                <w:rFonts w:ascii="Arial" w:hAnsi="Arial" w:cs="Arial"/>
              </w:rPr>
              <w:t xml:space="preserve"> specialists</w:t>
            </w:r>
          </w:p>
          <w:p w14:paraId="241DEC03" w14:textId="3D942BBE" w:rsidR="0047790F" w:rsidRPr="0047790F" w:rsidRDefault="0047790F" w:rsidP="0038477D">
            <w:pPr>
              <w:spacing w:before="60" w:after="60"/>
              <w:rPr>
                <w:rFonts w:ascii="Arial" w:hAnsi="Arial" w:cs="Arial"/>
              </w:rPr>
            </w:pPr>
            <w:r>
              <w:rPr>
                <w:rFonts w:ascii="Arial" w:hAnsi="Arial" w:cs="Arial"/>
              </w:rPr>
              <w:t xml:space="preserve">Target 1.2. – </w:t>
            </w:r>
            <w:r w:rsidR="00D400F5">
              <w:rPr>
                <w:rFonts w:ascii="Arial" w:hAnsi="Arial" w:cs="Arial"/>
              </w:rPr>
              <w:t>30 specialists</w:t>
            </w:r>
          </w:p>
          <w:p w14:paraId="254E6537" w14:textId="639725E9" w:rsidR="0047790F" w:rsidRDefault="0047790F" w:rsidP="00647178">
            <w:pPr>
              <w:spacing w:before="120"/>
              <w:rPr>
                <w:rFonts w:ascii="Arial" w:hAnsi="Arial" w:cs="Arial"/>
              </w:rPr>
            </w:pPr>
          </w:p>
          <w:p w14:paraId="79AF21E6" w14:textId="2BDB75C4" w:rsidR="00647178" w:rsidRPr="00647178" w:rsidRDefault="006F4080" w:rsidP="00647178">
            <w:pPr>
              <w:spacing w:before="120"/>
              <w:rPr>
                <w:rFonts w:ascii="Arial" w:hAnsi="Arial" w:cs="Arial"/>
              </w:rPr>
            </w:pPr>
            <w:r>
              <w:rPr>
                <w:rFonts w:ascii="Arial" w:hAnsi="Arial" w:cs="Arial"/>
              </w:rPr>
              <w:t>b</w:t>
            </w:r>
            <w:r w:rsidR="00647178" w:rsidRPr="00647178">
              <w:rPr>
                <w:rFonts w:ascii="Arial" w:hAnsi="Arial" w:cs="Arial"/>
              </w:rPr>
              <w:t xml:space="preserve">) Were the indicators and output achieved? </w:t>
            </w:r>
            <w:r w:rsidR="00647178" w:rsidRPr="00647178">
              <w:rPr>
                <w:rFonts w:ascii="Arial" w:hAnsi="Arial" w:cs="Arial"/>
              </w:rPr>
              <w:tab/>
              <w:t xml:space="preserve">Yes  </w:t>
            </w:r>
            <w:r w:rsidR="00647178" w:rsidRPr="00647178">
              <w:rPr>
                <w:rFonts w:ascii="Arial" w:hAnsi="Arial" w:cs="Arial"/>
              </w:rPr>
              <w:sym w:font="Wingdings" w:char="F0A8"/>
            </w:r>
            <w:r w:rsidR="00647178" w:rsidRPr="00647178">
              <w:rPr>
                <w:rFonts w:ascii="Arial" w:hAnsi="Arial" w:cs="Arial"/>
              </w:rPr>
              <w:t xml:space="preserve">    </w:t>
            </w:r>
            <w:r w:rsidR="00647178" w:rsidRPr="00647178">
              <w:rPr>
                <w:rFonts w:ascii="Arial" w:hAnsi="Arial" w:cs="Arial"/>
              </w:rPr>
              <w:tab/>
            </w:r>
            <w:r w:rsidR="00647178" w:rsidRPr="007B0890">
              <w:rPr>
                <w:rFonts w:ascii="Arial" w:hAnsi="Arial" w:cs="Arial"/>
                <w:b/>
                <w:bCs/>
              </w:rPr>
              <w:t>No</w:t>
            </w:r>
            <w:r w:rsidR="007B0890" w:rsidRPr="007B0890">
              <w:rPr>
                <w:rFonts w:ascii="Arial" w:hAnsi="Arial" w:cs="Arial"/>
                <w:b/>
                <w:bCs/>
              </w:rPr>
              <w:sym w:font="Wingdings" w:char="F0FC"/>
            </w:r>
            <w:r w:rsidR="00647178" w:rsidRPr="00647178">
              <w:rPr>
                <w:rFonts w:ascii="Arial" w:hAnsi="Arial" w:cs="Arial"/>
              </w:rPr>
              <w:tab/>
            </w:r>
            <w:r w:rsidR="00647178" w:rsidRPr="00647178">
              <w:rPr>
                <w:rFonts w:ascii="Arial" w:hAnsi="Arial" w:cs="Arial"/>
              </w:rPr>
              <w:tab/>
            </w:r>
            <w:r w:rsidR="00647178" w:rsidRPr="00733151">
              <w:rPr>
                <w:rFonts w:ascii="Arial" w:hAnsi="Arial" w:cs="Arial"/>
                <w:b/>
                <w:bCs/>
              </w:rPr>
              <w:t xml:space="preserve">Partially </w:t>
            </w:r>
            <w:r w:rsidR="00733151" w:rsidRPr="00733151">
              <w:rPr>
                <w:rFonts w:ascii="Arial" w:hAnsi="Arial" w:cs="Arial"/>
                <w:b/>
                <w:bCs/>
              </w:rPr>
              <w:sym w:font="Wingdings" w:char="F0FC"/>
            </w:r>
          </w:p>
          <w:p w14:paraId="4EB475CE" w14:textId="00E98746" w:rsidR="00647178" w:rsidRDefault="006F4080" w:rsidP="00647178">
            <w:pPr>
              <w:spacing w:before="120"/>
              <w:rPr>
                <w:rFonts w:ascii="Arial" w:hAnsi="Arial" w:cs="Arial"/>
              </w:rPr>
            </w:pPr>
            <w:r>
              <w:rPr>
                <w:rFonts w:ascii="Arial" w:hAnsi="Arial" w:cs="Arial"/>
              </w:rPr>
              <w:t>c)</w:t>
            </w:r>
            <w:r w:rsidR="00647178" w:rsidRPr="00647178">
              <w:rPr>
                <w:rFonts w:ascii="Arial" w:hAnsi="Arial" w:cs="Arial"/>
              </w:rPr>
              <w:t xml:space="preserve"> If no or partially, please explain why?</w:t>
            </w:r>
            <w:r w:rsidR="00F66D0A">
              <w:rPr>
                <w:rFonts w:ascii="Arial" w:hAnsi="Arial" w:cs="Arial"/>
              </w:rPr>
              <w:t xml:space="preserve"> </w:t>
            </w:r>
          </w:p>
          <w:p w14:paraId="19F73DC8" w14:textId="6F98ACC6" w:rsidR="00F66D0A" w:rsidRDefault="00F66D0A" w:rsidP="00647178">
            <w:pPr>
              <w:spacing w:before="120"/>
              <w:rPr>
                <w:rFonts w:ascii="Arial" w:hAnsi="Arial" w:cs="Arial"/>
              </w:rPr>
            </w:pPr>
            <w:r>
              <w:rPr>
                <w:rFonts w:ascii="Arial" w:hAnsi="Arial" w:cs="Arial"/>
              </w:rPr>
              <w:t xml:space="preserve">International consultant was hired to impliment Output 1.1. and </w:t>
            </w:r>
            <w:r w:rsidR="00710169">
              <w:rPr>
                <w:rFonts w:ascii="Arial" w:hAnsi="Arial" w:cs="Arial"/>
              </w:rPr>
              <w:t xml:space="preserve">IC’s </w:t>
            </w:r>
            <w:r>
              <w:rPr>
                <w:rFonts w:ascii="Arial" w:hAnsi="Arial" w:cs="Arial"/>
              </w:rPr>
              <w:t>contractual obligations were partially executed by IC</w:t>
            </w:r>
            <w:r w:rsidR="00710169">
              <w:rPr>
                <w:rFonts w:ascii="Arial" w:hAnsi="Arial" w:cs="Arial"/>
              </w:rPr>
              <w:t>, because of Covid-19 travel restrictions</w:t>
            </w:r>
            <w:r>
              <w:rPr>
                <w:rFonts w:ascii="Arial" w:hAnsi="Arial" w:cs="Arial"/>
              </w:rPr>
              <w:t>.</w:t>
            </w:r>
            <w:r w:rsidR="00710169">
              <w:rPr>
                <w:rFonts w:ascii="Arial" w:hAnsi="Arial" w:cs="Arial"/>
              </w:rPr>
              <w:t xml:space="preserve"> National partner considers conduct of training in physical presense of IC. Those parts of works to be executed by IC were shifted to AWP 2021. Due to Covid</w:t>
            </w:r>
            <w:r w:rsidR="0018190D">
              <w:rPr>
                <w:rFonts w:ascii="Arial" w:hAnsi="Arial" w:cs="Arial"/>
              </w:rPr>
              <w:t>-19</w:t>
            </w:r>
            <w:r w:rsidR="00710169">
              <w:rPr>
                <w:rFonts w:ascii="Arial" w:hAnsi="Arial" w:cs="Arial"/>
              </w:rPr>
              <w:t xml:space="preserve"> travel restrictions</w:t>
            </w:r>
            <w:r w:rsidR="00D90DA6">
              <w:rPr>
                <w:rFonts w:ascii="Arial" w:hAnsi="Arial" w:cs="Arial"/>
              </w:rPr>
              <w:t xml:space="preserve"> and at the national partner considerations for better quality of training, </w:t>
            </w:r>
            <w:r w:rsidR="00710169">
              <w:rPr>
                <w:rFonts w:ascii="Arial" w:hAnsi="Arial" w:cs="Arial"/>
              </w:rPr>
              <w:t xml:space="preserve">Output </w:t>
            </w:r>
            <w:r w:rsidR="0018190D">
              <w:rPr>
                <w:rFonts w:ascii="Arial" w:hAnsi="Arial" w:cs="Arial"/>
              </w:rPr>
              <w:t xml:space="preserve">1.2. was also shifted to work plan for 2021. </w:t>
            </w:r>
            <w:r w:rsidR="00710169">
              <w:rPr>
                <w:rFonts w:ascii="Arial" w:hAnsi="Arial" w:cs="Arial"/>
              </w:rPr>
              <w:t xml:space="preserve"> </w:t>
            </w:r>
            <w:r>
              <w:rPr>
                <w:rFonts w:ascii="Arial" w:hAnsi="Arial" w:cs="Arial"/>
              </w:rPr>
              <w:t xml:space="preserve">  </w:t>
            </w:r>
          </w:p>
          <w:p w14:paraId="28AC7DD5" w14:textId="77777777" w:rsidR="0018190D" w:rsidRDefault="0018190D" w:rsidP="0018190D">
            <w:pPr>
              <w:spacing w:before="120"/>
              <w:rPr>
                <w:rFonts w:ascii="Arial" w:hAnsi="Arial" w:cs="Arial"/>
                <w:b/>
                <w:bCs/>
              </w:rPr>
            </w:pPr>
          </w:p>
          <w:p w14:paraId="5A3F04AA" w14:textId="3BEDB102" w:rsidR="002343DA" w:rsidRPr="00C71C3C" w:rsidRDefault="002343DA" w:rsidP="0018190D">
            <w:pPr>
              <w:spacing w:before="120"/>
              <w:rPr>
                <w:rFonts w:ascii="Arial" w:hAnsi="Arial" w:cs="Arial"/>
              </w:rPr>
            </w:pPr>
            <w:r w:rsidRPr="000113AF">
              <w:rPr>
                <w:rFonts w:ascii="Arial" w:hAnsi="Arial" w:cs="Arial"/>
                <w:b/>
                <w:bCs/>
              </w:rPr>
              <w:t>Project Output</w:t>
            </w:r>
            <w:r>
              <w:rPr>
                <w:rFonts w:ascii="Arial" w:hAnsi="Arial" w:cs="Arial"/>
                <w:b/>
                <w:bCs/>
              </w:rPr>
              <w:t xml:space="preserve"> 2</w:t>
            </w:r>
            <w:r w:rsidRPr="000113AF">
              <w:rPr>
                <w:rFonts w:ascii="Arial" w:hAnsi="Arial" w:cs="Arial"/>
                <w:b/>
                <w:bCs/>
              </w:rPr>
              <w:t xml:space="preserve">: </w:t>
            </w:r>
            <w:r w:rsidR="00C71C3C">
              <w:rPr>
                <w:rFonts w:ascii="Arial" w:hAnsi="Arial" w:cs="Arial"/>
              </w:rPr>
              <w:t xml:space="preserve">Building capacity to formulate and impliment foreign trade-related policy measures </w:t>
            </w:r>
          </w:p>
          <w:p w14:paraId="3018C477" w14:textId="52037BF9" w:rsidR="0047790F" w:rsidRDefault="0047790F" w:rsidP="0038477D">
            <w:pPr>
              <w:spacing w:after="60"/>
              <w:rPr>
                <w:rFonts w:ascii="Arial" w:hAnsi="Arial" w:cs="Arial"/>
                <w:b/>
                <w:bCs/>
              </w:rPr>
            </w:pPr>
          </w:p>
          <w:p w14:paraId="3EA2D443" w14:textId="2C141044" w:rsidR="002343DA" w:rsidRDefault="002343DA" w:rsidP="0038477D">
            <w:pPr>
              <w:spacing w:after="60"/>
              <w:rPr>
                <w:rFonts w:ascii="Arial" w:hAnsi="Arial" w:cs="Arial"/>
                <w:b/>
                <w:bCs/>
              </w:rPr>
            </w:pPr>
            <w:r w:rsidRPr="000113AF">
              <w:rPr>
                <w:rFonts w:ascii="Arial" w:hAnsi="Arial" w:cs="Arial"/>
                <w:b/>
                <w:bCs/>
              </w:rPr>
              <w:t>Output indicators</w:t>
            </w:r>
            <w:r w:rsidR="00C71C3C">
              <w:rPr>
                <w:rFonts w:ascii="Arial" w:hAnsi="Arial" w:cs="Arial"/>
                <w:b/>
                <w:bCs/>
              </w:rPr>
              <w:t>:</w:t>
            </w:r>
          </w:p>
          <w:p w14:paraId="5E0D0954" w14:textId="352BB129" w:rsidR="000A370B" w:rsidRDefault="0047790F" w:rsidP="0038477D">
            <w:pPr>
              <w:spacing w:after="60"/>
              <w:rPr>
                <w:rFonts w:ascii="Arial" w:hAnsi="Arial" w:cs="Arial"/>
              </w:rPr>
            </w:pPr>
            <w:r w:rsidRPr="0047790F">
              <w:rPr>
                <w:rFonts w:ascii="Arial" w:hAnsi="Arial" w:cs="Arial"/>
              </w:rPr>
              <w:t>2.1. Improving consumer market management system. International experience and recommendations for Turkmenistan</w:t>
            </w:r>
            <w:r>
              <w:rPr>
                <w:rFonts w:ascii="Arial" w:hAnsi="Arial" w:cs="Arial"/>
              </w:rPr>
              <w:t>.</w:t>
            </w:r>
            <w:r w:rsidR="000A370B">
              <w:rPr>
                <w:rFonts w:ascii="Arial" w:hAnsi="Arial" w:cs="Arial"/>
              </w:rPr>
              <w:t xml:space="preserve"> </w:t>
            </w:r>
          </w:p>
          <w:p w14:paraId="0815C8B0" w14:textId="06BE5231" w:rsidR="0047790F" w:rsidRDefault="0047790F" w:rsidP="0038477D">
            <w:pPr>
              <w:spacing w:after="60"/>
              <w:rPr>
                <w:rFonts w:ascii="Arial" w:hAnsi="Arial" w:cs="Arial"/>
              </w:rPr>
            </w:pPr>
          </w:p>
          <w:p w14:paraId="6BBA397A" w14:textId="09840DBE" w:rsidR="0047790F" w:rsidRPr="0047790F" w:rsidRDefault="0047790F" w:rsidP="0038477D">
            <w:pPr>
              <w:spacing w:after="60"/>
              <w:rPr>
                <w:rFonts w:ascii="Arial" w:hAnsi="Arial" w:cs="Arial"/>
              </w:rPr>
            </w:pPr>
            <w:r w:rsidRPr="0047790F">
              <w:rPr>
                <w:rFonts w:ascii="Arial" w:hAnsi="Arial" w:cs="Arial"/>
              </w:rPr>
              <w:t>2.2. Capacity building of national staff on application of advanced informational and marketing technologies for analyzing market and consumer behavior</w:t>
            </w:r>
            <w:r>
              <w:rPr>
                <w:rFonts w:ascii="Arial" w:hAnsi="Arial" w:cs="Arial"/>
              </w:rPr>
              <w:t>.</w:t>
            </w:r>
          </w:p>
          <w:p w14:paraId="07B5D467" w14:textId="77777777" w:rsidR="002343DA" w:rsidRPr="0047790F" w:rsidRDefault="002343DA" w:rsidP="0038477D">
            <w:pPr>
              <w:spacing w:after="60"/>
              <w:rPr>
                <w:rFonts w:ascii="Arial" w:hAnsi="Arial" w:cs="Arial"/>
              </w:rPr>
            </w:pPr>
            <w:r w:rsidRPr="0047790F">
              <w:rPr>
                <w:rFonts w:ascii="Arial" w:hAnsi="Arial" w:cs="Arial"/>
              </w:rPr>
              <w:t xml:space="preserve">Output targets: </w:t>
            </w:r>
          </w:p>
          <w:p w14:paraId="65A22086" w14:textId="643EFA22" w:rsidR="006F4080" w:rsidRPr="00A901B6" w:rsidRDefault="00A901B6" w:rsidP="0038477D">
            <w:pPr>
              <w:spacing w:after="60"/>
              <w:rPr>
                <w:rFonts w:ascii="Arial" w:hAnsi="Arial" w:cs="Arial"/>
              </w:rPr>
            </w:pPr>
            <w:r w:rsidRPr="00A901B6">
              <w:rPr>
                <w:rFonts w:ascii="Arial" w:hAnsi="Arial" w:cs="Arial"/>
              </w:rPr>
              <w:t>Target 2.1. – 30 specialists</w:t>
            </w:r>
          </w:p>
          <w:p w14:paraId="3A3388EE" w14:textId="4DE13E69" w:rsidR="00A901B6" w:rsidRDefault="00A901B6" w:rsidP="0038477D">
            <w:pPr>
              <w:spacing w:after="60"/>
              <w:rPr>
                <w:rFonts w:ascii="Arial" w:hAnsi="Arial" w:cs="Arial"/>
              </w:rPr>
            </w:pPr>
            <w:r w:rsidRPr="00A901B6">
              <w:rPr>
                <w:rFonts w:ascii="Arial" w:hAnsi="Arial" w:cs="Arial"/>
              </w:rPr>
              <w:t>Target 2.2. – 30 specialists</w:t>
            </w:r>
          </w:p>
          <w:p w14:paraId="55241218" w14:textId="77777777" w:rsidR="00A901B6" w:rsidRPr="00A901B6" w:rsidRDefault="00A901B6" w:rsidP="0038477D">
            <w:pPr>
              <w:spacing w:after="60"/>
              <w:rPr>
                <w:rFonts w:ascii="Arial" w:hAnsi="Arial" w:cs="Arial"/>
              </w:rPr>
            </w:pPr>
          </w:p>
          <w:p w14:paraId="17C69BDC" w14:textId="7A57CE86" w:rsidR="006F4080" w:rsidRPr="006F4080" w:rsidRDefault="006F4080" w:rsidP="006F4080">
            <w:pPr>
              <w:spacing w:before="120"/>
              <w:rPr>
                <w:rFonts w:ascii="Arial" w:hAnsi="Arial" w:cs="Arial"/>
              </w:rPr>
            </w:pPr>
            <w:r w:rsidRPr="006F4080">
              <w:rPr>
                <w:rFonts w:ascii="Arial" w:hAnsi="Arial" w:cs="Arial"/>
              </w:rPr>
              <w:t xml:space="preserve">b) Were the indicators and output achieved? </w:t>
            </w:r>
            <w:r w:rsidRPr="006F4080">
              <w:rPr>
                <w:rFonts w:ascii="Arial" w:hAnsi="Arial" w:cs="Arial"/>
              </w:rPr>
              <w:tab/>
            </w:r>
            <w:r w:rsidRPr="007B0890">
              <w:rPr>
                <w:rFonts w:ascii="Arial" w:hAnsi="Arial" w:cs="Arial"/>
                <w:b/>
                <w:bCs/>
              </w:rPr>
              <w:t xml:space="preserve">Yes  </w:t>
            </w:r>
            <w:r w:rsidR="007B0890" w:rsidRPr="007B0890">
              <w:rPr>
                <w:rFonts w:ascii="Arial" w:hAnsi="Arial" w:cs="Arial"/>
                <w:b/>
                <w:bCs/>
              </w:rPr>
              <w:sym w:font="Wingdings" w:char="F0FC"/>
            </w:r>
            <w:r w:rsidRPr="006F4080">
              <w:rPr>
                <w:rFonts w:ascii="Arial" w:hAnsi="Arial" w:cs="Arial"/>
              </w:rPr>
              <w:t xml:space="preserve">    </w:t>
            </w:r>
            <w:r w:rsidRPr="006F4080">
              <w:rPr>
                <w:rFonts w:ascii="Arial" w:hAnsi="Arial" w:cs="Arial"/>
              </w:rPr>
              <w:tab/>
              <w:t>No</w:t>
            </w:r>
            <w:r w:rsidRPr="006F4080">
              <w:rPr>
                <w:rFonts w:ascii="Arial" w:hAnsi="Arial" w:cs="Arial"/>
              </w:rPr>
              <w:sym w:font="Wingdings" w:char="F0A8"/>
            </w:r>
            <w:r w:rsidRPr="006F4080">
              <w:rPr>
                <w:rFonts w:ascii="Arial" w:hAnsi="Arial" w:cs="Arial"/>
              </w:rPr>
              <w:tab/>
            </w:r>
            <w:r w:rsidRPr="006F4080">
              <w:rPr>
                <w:rFonts w:ascii="Arial" w:hAnsi="Arial" w:cs="Arial"/>
              </w:rPr>
              <w:tab/>
            </w:r>
            <w:r w:rsidRPr="00A901B6">
              <w:rPr>
                <w:rFonts w:ascii="Arial" w:hAnsi="Arial" w:cs="Arial"/>
                <w:b/>
                <w:bCs/>
              </w:rPr>
              <w:t xml:space="preserve">Partially </w:t>
            </w:r>
            <w:r w:rsidR="00A901B6" w:rsidRPr="00A901B6">
              <w:rPr>
                <w:rFonts w:ascii="Arial" w:hAnsi="Arial" w:cs="Arial"/>
                <w:b/>
                <w:bCs/>
              </w:rPr>
              <w:sym w:font="Wingdings" w:char="F0FC"/>
            </w:r>
          </w:p>
          <w:p w14:paraId="3955FEF8" w14:textId="387D0B7E" w:rsidR="006F4080" w:rsidRDefault="006F4080" w:rsidP="006F4080">
            <w:pPr>
              <w:spacing w:before="120"/>
              <w:rPr>
                <w:rFonts w:ascii="Arial" w:hAnsi="Arial" w:cs="Arial"/>
              </w:rPr>
            </w:pPr>
            <w:r w:rsidRPr="006F4080">
              <w:rPr>
                <w:rFonts w:ascii="Arial" w:hAnsi="Arial" w:cs="Arial"/>
              </w:rPr>
              <w:t>c) If no or partially, please explain why?</w:t>
            </w:r>
          </w:p>
          <w:p w14:paraId="302EA57C" w14:textId="01258418" w:rsidR="00060CAB" w:rsidRDefault="007B0890" w:rsidP="0018190D">
            <w:pPr>
              <w:spacing w:before="120"/>
              <w:rPr>
                <w:rFonts w:ascii="Arial" w:hAnsi="Arial" w:cs="Arial"/>
              </w:rPr>
            </w:pPr>
            <w:r>
              <w:rPr>
                <w:rFonts w:ascii="Arial" w:hAnsi="Arial" w:cs="Arial"/>
              </w:rPr>
              <w:t xml:space="preserve">Output 2.1. was partially executed as international and national consultant were hired and desk work and training modules were carried out. However, due to Covid-19 travel restrictions within the country, at the request of national partner, arrangement of trainings were shifted to 2021 work plan. Output 2.2. was sucessfully implimented with target achievement of 31 specialists. </w:t>
            </w:r>
          </w:p>
          <w:p w14:paraId="55C0CA29" w14:textId="77777777" w:rsidR="00E479CA" w:rsidRDefault="00E479CA" w:rsidP="00C71C3C">
            <w:pPr>
              <w:spacing w:before="120"/>
              <w:rPr>
                <w:rFonts w:ascii="Arial" w:hAnsi="Arial" w:cs="Arial"/>
                <w:b/>
                <w:bCs/>
              </w:rPr>
            </w:pPr>
          </w:p>
          <w:p w14:paraId="610E1C0D" w14:textId="15FE3EED" w:rsidR="001E7E0B" w:rsidRDefault="00C71C3C" w:rsidP="00C71C3C">
            <w:pPr>
              <w:spacing w:before="120"/>
              <w:rPr>
                <w:rFonts w:ascii="Arial" w:hAnsi="Arial" w:cs="Arial"/>
              </w:rPr>
            </w:pPr>
            <w:r w:rsidRPr="00C71C3C">
              <w:rPr>
                <w:rFonts w:ascii="Arial" w:hAnsi="Arial" w:cs="Arial"/>
                <w:b/>
                <w:bCs/>
              </w:rPr>
              <w:t xml:space="preserve">Project Output 3: </w:t>
            </w:r>
            <w:r>
              <w:rPr>
                <w:rFonts w:ascii="Arial" w:hAnsi="Arial" w:cs="Arial"/>
              </w:rPr>
              <w:t xml:space="preserve">Applied scientific research capacity has been strengthened </w:t>
            </w:r>
          </w:p>
          <w:p w14:paraId="25E36E78" w14:textId="77777777" w:rsidR="001E7E0B" w:rsidRDefault="001E7E0B" w:rsidP="00C71C3C">
            <w:pPr>
              <w:spacing w:before="120"/>
              <w:rPr>
                <w:rFonts w:ascii="Arial" w:hAnsi="Arial" w:cs="Arial"/>
                <w:b/>
                <w:bCs/>
              </w:rPr>
            </w:pPr>
          </w:p>
          <w:p w14:paraId="34B24218" w14:textId="7557018D" w:rsidR="001E7E0B" w:rsidRPr="001E7E0B" w:rsidRDefault="00C71C3C" w:rsidP="00C71C3C">
            <w:pPr>
              <w:spacing w:before="120"/>
              <w:rPr>
                <w:rFonts w:ascii="Arial" w:hAnsi="Arial" w:cs="Arial"/>
              </w:rPr>
            </w:pPr>
            <w:r w:rsidRPr="00C71C3C">
              <w:rPr>
                <w:rFonts w:ascii="Arial" w:hAnsi="Arial" w:cs="Arial"/>
                <w:b/>
                <w:bCs/>
              </w:rPr>
              <w:t>Output indicators</w:t>
            </w:r>
            <w:r>
              <w:rPr>
                <w:rFonts w:ascii="Arial" w:hAnsi="Arial" w:cs="Arial"/>
                <w:b/>
                <w:bCs/>
              </w:rPr>
              <w:t>:</w:t>
            </w:r>
            <w:r w:rsidR="00A901B6">
              <w:rPr>
                <w:rFonts w:ascii="Arial" w:hAnsi="Arial" w:cs="Arial"/>
                <w:b/>
                <w:bCs/>
              </w:rPr>
              <w:t xml:space="preserve"> </w:t>
            </w:r>
          </w:p>
          <w:p w14:paraId="1D2C6F12" w14:textId="60A6D88D" w:rsidR="00A901B6" w:rsidRDefault="00A901B6" w:rsidP="00C71C3C">
            <w:pPr>
              <w:spacing w:before="120"/>
              <w:rPr>
                <w:rFonts w:ascii="Arial" w:hAnsi="Arial" w:cs="Arial"/>
              </w:rPr>
            </w:pPr>
            <w:r w:rsidRPr="00A901B6">
              <w:rPr>
                <w:rFonts w:ascii="Arial" w:hAnsi="Arial" w:cs="Arial"/>
              </w:rPr>
              <w:t>3.1 Proposals on strengthening of research and innovation component</w:t>
            </w:r>
            <w:r w:rsidR="00075E64">
              <w:rPr>
                <w:rFonts w:ascii="Arial" w:hAnsi="Arial" w:cs="Arial"/>
              </w:rPr>
              <w:t>.</w:t>
            </w:r>
          </w:p>
          <w:p w14:paraId="45D80D85" w14:textId="77777777" w:rsidR="00A901B6" w:rsidRPr="00A901B6" w:rsidRDefault="00A901B6" w:rsidP="00C71C3C">
            <w:pPr>
              <w:spacing w:before="120"/>
              <w:rPr>
                <w:rFonts w:ascii="Arial" w:hAnsi="Arial" w:cs="Arial"/>
              </w:rPr>
            </w:pPr>
          </w:p>
          <w:p w14:paraId="41E18F85" w14:textId="3D8BEE7D" w:rsidR="00C71C3C" w:rsidRDefault="00C71C3C" w:rsidP="00C71C3C">
            <w:pPr>
              <w:spacing w:before="120"/>
              <w:rPr>
                <w:rFonts w:ascii="Arial" w:hAnsi="Arial" w:cs="Arial"/>
                <w:b/>
                <w:bCs/>
              </w:rPr>
            </w:pPr>
            <w:r w:rsidRPr="00C71C3C">
              <w:rPr>
                <w:rFonts w:ascii="Arial" w:hAnsi="Arial" w:cs="Arial"/>
                <w:b/>
                <w:bCs/>
              </w:rPr>
              <w:t xml:space="preserve">Output targets: </w:t>
            </w:r>
          </w:p>
          <w:p w14:paraId="3C48F452" w14:textId="31E9996A" w:rsidR="001E7E0B" w:rsidRPr="001E7E0B" w:rsidRDefault="001E7E0B" w:rsidP="00C71C3C">
            <w:pPr>
              <w:spacing w:before="120"/>
              <w:rPr>
                <w:rFonts w:ascii="Arial" w:hAnsi="Arial" w:cs="Arial"/>
              </w:rPr>
            </w:pPr>
            <w:r w:rsidRPr="001E7E0B">
              <w:rPr>
                <w:rFonts w:ascii="Arial" w:hAnsi="Arial" w:cs="Arial"/>
              </w:rPr>
              <w:t xml:space="preserve">Staff of Research Department of the Ministry of Trade and Foreign Economic Relations of Turkmenistan </w:t>
            </w:r>
          </w:p>
          <w:p w14:paraId="022A5F0A" w14:textId="77777777" w:rsidR="001E7E0B" w:rsidRDefault="001E7E0B" w:rsidP="00C71C3C">
            <w:pPr>
              <w:spacing w:before="120"/>
              <w:rPr>
                <w:rFonts w:ascii="Arial" w:hAnsi="Arial" w:cs="Arial"/>
              </w:rPr>
            </w:pPr>
          </w:p>
          <w:p w14:paraId="054BB65D" w14:textId="7F237A93" w:rsidR="00C71C3C" w:rsidRPr="00C71C3C" w:rsidRDefault="00C71C3C" w:rsidP="00C71C3C">
            <w:pPr>
              <w:spacing w:before="120"/>
              <w:rPr>
                <w:rFonts w:ascii="Arial" w:hAnsi="Arial" w:cs="Arial"/>
              </w:rPr>
            </w:pPr>
            <w:r w:rsidRPr="00C71C3C">
              <w:rPr>
                <w:rFonts w:ascii="Arial" w:hAnsi="Arial" w:cs="Arial"/>
              </w:rPr>
              <w:t xml:space="preserve">b) Were the indicators and output achieved? </w:t>
            </w:r>
            <w:r w:rsidRPr="00C71C3C">
              <w:rPr>
                <w:rFonts w:ascii="Arial" w:hAnsi="Arial" w:cs="Arial"/>
              </w:rPr>
              <w:tab/>
              <w:t xml:space="preserve">Yes  </w:t>
            </w:r>
            <w:r w:rsidR="009E7184">
              <w:rPr>
                <w:rFonts w:ascii="Arial" w:hAnsi="Arial" w:cs="Arial"/>
              </w:rPr>
              <w:sym w:font="Wingdings" w:char="F0A8"/>
            </w:r>
            <w:r w:rsidRPr="00C71C3C">
              <w:rPr>
                <w:rFonts w:ascii="Arial" w:hAnsi="Arial" w:cs="Arial"/>
              </w:rPr>
              <w:t xml:space="preserve">   </w:t>
            </w:r>
            <w:r w:rsidRPr="00C71C3C">
              <w:rPr>
                <w:rFonts w:ascii="Arial" w:hAnsi="Arial" w:cs="Arial"/>
              </w:rPr>
              <w:tab/>
              <w:t>No</w:t>
            </w:r>
            <w:r w:rsidR="00A901B6">
              <w:rPr>
                <w:rFonts w:ascii="Arial" w:hAnsi="Arial" w:cs="Arial"/>
              </w:rPr>
              <w:t xml:space="preserve"> </w:t>
            </w:r>
            <w:r w:rsidR="009E7184">
              <w:rPr>
                <w:rFonts w:ascii="Arial" w:hAnsi="Arial" w:cs="Arial"/>
              </w:rPr>
              <w:sym w:font="Wingdings" w:char="F0A8"/>
            </w:r>
            <w:r w:rsidRPr="00C71C3C">
              <w:rPr>
                <w:rFonts w:ascii="Arial" w:hAnsi="Arial" w:cs="Arial"/>
              </w:rPr>
              <w:tab/>
            </w:r>
            <w:r w:rsidRPr="00C71C3C">
              <w:rPr>
                <w:rFonts w:ascii="Arial" w:hAnsi="Arial" w:cs="Arial"/>
              </w:rPr>
              <w:tab/>
            </w:r>
            <w:r w:rsidRPr="00A901B6">
              <w:rPr>
                <w:rFonts w:ascii="Arial" w:hAnsi="Arial" w:cs="Arial"/>
                <w:b/>
                <w:bCs/>
              </w:rPr>
              <w:t xml:space="preserve">Partially </w:t>
            </w:r>
            <w:r w:rsidR="00A901B6" w:rsidRPr="00A901B6">
              <w:rPr>
                <w:rFonts w:ascii="Arial" w:hAnsi="Arial" w:cs="Arial"/>
                <w:b/>
                <w:bCs/>
              </w:rPr>
              <w:sym w:font="Wingdings" w:char="F0FC"/>
            </w:r>
          </w:p>
          <w:p w14:paraId="40B48E47" w14:textId="2ADD0CFA" w:rsidR="004011D0" w:rsidRDefault="00C71C3C" w:rsidP="006F4080">
            <w:pPr>
              <w:spacing w:before="120"/>
              <w:rPr>
                <w:rFonts w:ascii="Arial" w:hAnsi="Arial" w:cs="Arial"/>
              </w:rPr>
            </w:pPr>
            <w:r w:rsidRPr="00C71C3C">
              <w:rPr>
                <w:rFonts w:ascii="Arial" w:hAnsi="Arial" w:cs="Arial"/>
              </w:rPr>
              <w:t>c) If no or partially, please explain why?</w:t>
            </w:r>
          </w:p>
          <w:p w14:paraId="69C31667" w14:textId="58D067DB" w:rsidR="006F4080" w:rsidRPr="00F056CD" w:rsidRDefault="00F056CD" w:rsidP="00F056CD">
            <w:pPr>
              <w:spacing w:before="120"/>
              <w:rPr>
                <w:rFonts w:ascii="Arial" w:hAnsi="Arial" w:cs="Arial"/>
              </w:rPr>
            </w:pPr>
            <w:r>
              <w:rPr>
                <w:rFonts w:ascii="Arial" w:hAnsi="Arial" w:cs="Arial"/>
              </w:rPr>
              <w:t xml:space="preserve">Several ideas were offered to the Ministry of Trade and Foreign Economic Relations of Turkmenistan to conduct trade study research considering UNDP Regional Hubs research option and meetings with two important research institutes. Now, national partner has portfolio of potential partners for cooperation in strengthening its research capacity but the actual trade study reseach work itself shifted to 2021 work plan and therefore, Output 3.1. was partially achieved and to be completed in </w:t>
            </w:r>
            <w:r w:rsidR="00A8076E">
              <w:rPr>
                <w:rFonts w:ascii="Arial" w:hAnsi="Arial" w:cs="Arial"/>
              </w:rPr>
              <w:t xml:space="preserve">2021. </w:t>
            </w:r>
          </w:p>
          <w:p w14:paraId="7C3F5ABC" w14:textId="7AC6452D" w:rsidR="006F4080" w:rsidRPr="00C62A0E" w:rsidRDefault="006F4080" w:rsidP="0038477D">
            <w:pPr>
              <w:spacing w:after="60"/>
              <w:rPr>
                <w:rFonts w:ascii="Arial" w:hAnsi="Arial" w:cs="Arial"/>
                <w:b/>
                <w:bCs/>
              </w:rPr>
            </w:pPr>
          </w:p>
        </w:tc>
      </w:tr>
    </w:tbl>
    <w:p w14:paraId="0EE0C56B" w14:textId="4991BB41" w:rsidR="002343DA" w:rsidRDefault="002343DA" w:rsidP="002343DA">
      <w:pPr>
        <w:spacing w:before="120"/>
        <w:rPr>
          <w:rFonts w:ascii="Arial" w:hAnsi="Arial" w:cs="Arial"/>
          <w:b/>
        </w:rPr>
      </w:pPr>
    </w:p>
    <w:p w14:paraId="60026459" w14:textId="34127D89" w:rsidR="002343DA" w:rsidRDefault="002343DA" w:rsidP="002343DA">
      <w:pPr>
        <w:tabs>
          <w:tab w:val="left" w:pos="270"/>
        </w:tabs>
        <w:spacing w:before="240"/>
        <w:contextualSpacing/>
        <w:jc w:val="left"/>
        <w:rPr>
          <w:rFonts w:ascii="Arial" w:hAnsi="Arial" w:cs="Arial"/>
          <w:b/>
        </w:rPr>
      </w:pPr>
    </w:p>
    <w:p w14:paraId="56D0994D" w14:textId="0BFE53F6" w:rsidR="002343DA" w:rsidRPr="002F68BA" w:rsidRDefault="002343DA" w:rsidP="002343DA">
      <w:pPr>
        <w:tabs>
          <w:tab w:val="left" w:pos="270"/>
        </w:tabs>
        <w:spacing w:before="240"/>
        <w:contextualSpacing/>
        <w:jc w:val="left"/>
        <w:rPr>
          <w:rFonts w:ascii="Arial" w:hAnsi="Arial" w:cs="Arial"/>
          <w:b/>
          <w:u w:val="single"/>
        </w:rPr>
      </w:pPr>
      <w:r w:rsidRPr="002F68BA">
        <w:rPr>
          <w:rFonts w:ascii="Arial" w:hAnsi="Arial" w:cs="Arial"/>
          <w:b/>
        </w:rPr>
        <w:tab/>
        <w:t>2.</w:t>
      </w:r>
      <w:r w:rsidRPr="002F68BA">
        <w:rPr>
          <w:rFonts w:ascii="Arial" w:hAnsi="Arial" w:cs="Arial"/>
          <w:b/>
          <w:u w:val="single"/>
        </w:rPr>
        <w:t xml:space="preserve">Progress Reporting </w:t>
      </w:r>
    </w:p>
    <w:p w14:paraId="1B95F930" w14:textId="2C0C255E" w:rsidR="002343DA" w:rsidRPr="000113AF" w:rsidRDefault="002343DA" w:rsidP="002343DA">
      <w:pPr>
        <w:spacing w:before="120" w:after="120"/>
        <w:rPr>
          <w:rFonts w:ascii="Arial" w:hAnsi="Arial" w:cs="Arial"/>
          <w:b/>
        </w:rPr>
      </w:pPr>
      <w:r w:rsidRPr="000113AF">
        <w:rPr>
          <w:rFonts w:ascii="Arial" w:hAnsi="Arial" w:cs="Arial"/>
          <w:b/>
        </w:rPr>
        <w:t>a) Please summarize the main achievements during the project cycle:</w:t>
      </w:r>
    </w:p>
    <w:tbl>
      <w:tblPr>
        <w:tblStyle w:val="TableGrid"/>
        <w:tblW w:w="9535" w:type="dxa"/>
        <w:tblLook w:val="01E0" w:firstRow="1" w:lastRow="1" w:firstColumn="1" w:lastColumn="1" w:noHBand="0" w:noVBand="0"/>
      </w:tblPr>
      <w:tblGrid>
        <w:gridCol w:w="9535"/>
      </w:tblGrid>
      <w:tr w:rsidR="002343DA" w:rsidRPr="000113AF" w14:paraId="14542716" w14:textId="77777777" w:rsidTr="0038477D">
        <w:trPr>
          <w:trHeight w:val="1511"/>
        </w:trPr>
        <w:tc>
          <w:tcPr>
            <w:tcW w:w="9535" w:type="dxa"/>
          </w:tcPr>
          <w:p w14:paraId="38C14E1E" w14:textId="6ADE9629" w:rsidR="00A8076E" w:rsidRDefault="002343DA" w:rsidP="0038477D">
            <w:pPr>
              <w:spacing w:after="120"/>
              <w:rPr>
                <w:rFonts w:ascii="Arial" w:hAnsi="Arial" w:cs="Arial"/>
                <w:b/>
                <w:bCs/>
              </w:rPr>
            </w:pPr>
            <w:r w:rsidRPr="000113AF">
              <w:rPr>
                <w:rFonts w:ascii="Arial" w:hAnsi="Arial" w:cs="Arial"/>
                <w:b/>
                <w:bCs/>
              </w:rPr>
              <w:t>Project Output</w:t>
            </w:r>
            <w:r>
              <w:rPr>
                <w:rFonts w:ascii="Arial" w:hAnsi="Arial" w:cs="Arial"/>
                <w:b/>
                <w:bCs/>
              </w:rPr>
              <w:t xml:space="preserve"> 1</w:t>
            </w:r>
            <w:r w:rsidRPr="000113AF">
              <w:rPr>
                <w:rFonts w:ascii="Arial" w:hAnsi="Arial" w:cs="Arial"/>
                <w:b/>
                <w:bCs/>
              </w:rPr>
              <w:t xml:space="preserve">: </w:t>
            </w:r>
          </w:p>
          <w:p w14:paraId="2C502F81" w14:textId="3DFF3DBA" w:rsidR="0018190D" w:rsidRPr="0018190D" w:rsidRDefault="0018190D" w:rsidP="0018190D">
            <w:pPr>
              <w:spacing w:after="120"/>
              <w:rPr>
                <w:rFonts w:ascii="Arial" w:hAnsi="Arial" w:cs="Arial"/>
                <w:bCs/>
              </w:rPr>
            </w:pPr>
            <w:r>
              <w:rPr>
                <w:rFonts w:ascii="Arial" w:hAnsi="Arial" w:cs="Arial"/>
                <w:bCs/>
                <w:noProof/>
              </w:rPr>
              <w:lastRenderedPageBreak/>
              <w:drawing>
                <wp:anchor distT="0" distB="0" distL="114300" distR="114300" simplePos="0" relativeHeight="251663360" behindDoc="1" locked="0" layoutInCell="1" allowOverlap="1" wp14:anchorId="1D83B464" wp14:editId="79B30450">
                  <wp:simplePos x="0" y="0"/>
                  <wp:positionH relativeFrom="column">
                    <wp:posOffset>4445</wp:posOffset>
                  </wp:positionH>
                  <wp:positionV relativeFrom="paragraph">
                    <wp:posOffset>-635</wp:posOffset>
                  </wp:positionV>
                  <wp:extent cx="2822575" cy="1932305"/>
                  <wp:effectExtent l="0" t="0" r="0" b="0"/>
                  <wp:wrapTight wrapText="bothSides">
                    <wp:wrapPolygon edited="0">
                      <wp:start x="0" y="0"/>
                      <wp:lineTo x="0" y="21295"/>
                      <wp:lineTo x="21430" y="21295"/>
                      <wp:lineTo x="214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2575" cy="1932305"/>
                          </a:xfrm>
                          <a:prstGeom prst="rect">
                            <a:avLst/>
                          </a:prstGeom>
                          <a:noFill/>
                        </pic:spPr>
                      </pic:pic>
                    </a:graphicData>
                  </a:graphic>
                </wp:anchor>
              </w:drawing>
            </w:r>
            <w:r w:rsidRPr="0018190D">
              <w:rPr>
                <w:rFonts w:ascii="Arial" w:hAnsi="Arial" w:cs="Arial"/>
                <w:bCs/>
              </w:rPr>
              <w:t>The launch of the project was with some delays as it started in late 2019 and impact of travel restrictions of new type of virus Covid-19 in 2020 greatly impacted in implimentation of planned activities for 2020</w:t>
            </w:r>
            <w:r w:rsidR="000A4928">
              <w:rPr>
                <w:rFonts w:ascii="Arial" w:hAnsi="Arial" w:cs="Arial"/>
                <w:bCs/>
              </w:rPr>
              <w:t xml:space="preserve"> as substantial part of the project is about organizing trainings in the physical presense of international consultants</w:t>
            </w:r>
            <w:r w:rsidRPr="0018190D">
              <w:rPr>
                <w:rFonts w:ascii="Arial" w:hAnsi="Arial" w:cs="Arial"/>
                <w:bCs/>
              </w:rPr>
              <w:t xml:space="preserve">. With the beginning of 2020, before exposure of covid-19 globally, as per Output indicator 1.1. international consultant from Germany Mr. Achim Seiler was contracted to assess training needs for development of trade policy formulation capacity of national trade organizations of Turkmenistan. By international consultant, trade capacity was evaluated through provision of consultations with all national project partners of Turkmenistan and assessed their needs in order to strengthen their capacity to formulate trade policy. As a result, international consultant proposed 5 days training module for Output 1.1 and training days were set. However, with travel restrictions, planned training was not delivered as per indicated targets above. Training is posponed to later dates shifiting to 2021. Visit of Mr. Achim Seiler is reflected in following press-release: https://www.tm.undp.org/content/turkmenistan/en/home/presscenter/pressreleases/2020/UNDP-and-Ministry-of-Trade-of-Turkmenistan-Kick-off-Assessment-of-Country-Trade-Capacity.html     </w:t>
            </w:r>
          </w:p>
          <w:p w14:paraId="5CF41532" w14:textId="24393D6B" w:rsidR="0018190D" w:rsidRDefault="0018190D" w:rsidP="0018190D">
            <w:pPr>
              <w:spacing w:after="120"/>
              <w:rPr>
                <w:rFonts w:ascii="Arial" w:hAnsi="Arial" w:cs="Arial"/>
                <w:bCs/>
              </w:rPr>
            </w:pPr>
            <w:r w:rsidRPr="0018190D">
              <w:rPr>
                <w:rFonts w:ascii="Arial" w:hAnsi="Arial" w:cs="Arial"/>
                <w:bCs/>
              </w:rPr>
              <w:t xml:space="preserve">As per approved AWP 2019-2020 Output indicator 1.2. was Capacity building of national staff on application of advanced informational and marketing technologies for analyzing market and consumer behavior and organizing sale of goods, including in velayats. In order to impliment this activity, international consultant and national consultant were hired. Both consultants provided desk work on the application of modern technology to improve domestic and foreign sales and utilization of e-marketing technologies. Training modules are set by IC with support of national consultant and provision of training either in physical presence of international consultant or in online mode was planned for 75 participants from 5 velayats. At the request of national partner training for velayat specialists was shifted to early next year.    </w:t>
            </w:r>
          </w:p>
          <w:p w14:paraId="11D689A5" w14:textId="101C036D" w:rsidR="004011D0" w:rsidRPr="00104B51" w:rsidRDefault="00721CB3" w:rsidP="0018190D">
            <w:pPr>
              <w:spacing w:after="120"/>
              <w:rPr>
                <w:rFonts w:ascii="Arial" w:hAnsi="Arial" w:cs="Arial"/>
                <w:bCs/>
              </w:rPr>
            </w:pPr>
            <w:r>
              <w:rPr>
                <w:rFonts w:ascii="Arial" w:hAnsi="Arial" w:cs="Arial"/>
                <w:bCs/>
              </w:rPr>
              <w:t xml:space="preserve">For national trade organizations: </w:t>
            </w:r>
            <w:r w:rsidRPr="00721CB3">
              <w:rPr>
                <w:rFonts w:ascii="Arial" w:hAnsi="Arial" w:cs="Arial"/>
                <w:bCs/>
              </w:rPr>
              <w:t>Ministry of Trade and Foreign Economic Relations of Turkmenistan, State Commodity and Raw Materials Exchange of Turkmenistan, Chamber of Commerce and Industry of Turkmenistan</w:t>
            </w:r>
            <w:r w:rsidR="002A678B">
              <w:rPr>
                <w:rFonts w:ascii="Arial" w:hAnsi="Arial" w:cs="Arial"/>
                <w:bCs/>
              </w:rPr>
              <w:t xml:space="preserve"> and</w:t>
            </w:r>
            <w:r w:rsidRPr="00721CB3">
              <w:rPr>
                <w:rFonts w:ascii="Arial" w:hAnsi="Arial" w:cs="Arial"/>
                <w:bCs/>
              </w:rPr>
              <w:t xml:space="preserve"> Union of Industrialists and Entrepreneurs of Turkmenistan,</w:t>
            </w:r>
            <w:r w:rsidR="002A678B">
              <w:rPr>
                <w:rFonts w:ascii="Arial" w:hAnsi="Arial" w:cs="Arial"/>
                <w:bCs/>
              </w:rPr>
              <w:t xml:space="preserve"> </w:t>
            </w:r>
            <w:r>
              <w:rPr>
                <w:rFonts w:ascii="Arial" w:hAnsi="Arial" w:cs="Arial"/>
                <w:bCs/>
              </w:rPr>
              <w:t>trade policy development needs were assessed through con</w:t>
            </w:r>
            <w:r w:rsidR="00794C6C">
              <w:rPr>
                <w:rFonts w:ascii="Arial" w:hAnsi="Arial" w:cs="Arial"/>
                <w:bCs/>
              </w:rPr>
              <w:t>s</w:t>
            </w:r>
            <w:r>
              <w:rPr>
                <w:rFonts w:ascii="Arial" w:hAnsi="Arial" w:cs="Arial"/>
                <w:bCs/>
              </w:rPr>
              <w:t xml:space="preserve">ultations. Based on needs assessment training modules were determined by international expert. </w:t>
            </w:r>
          </w:p>
          <w:p w14:paraId="6E6B28AD" w14:textId="77777777" w:rsidR="002343DA" w:rsidRDefault="002343DA" w:rsidP="0038477D">
            <w:pPr>
              <w:spacing w:before="60" w:after="60"/>
              <w:rPr>
                <w:rFonts w:ascii="Arial" w:hAnsi="Arial" w:cs="Arial"/>
                <w:b/>
                <w:bCs/>
              </w:rPr>
            </w:pPr>
          </w:p>
          <w:p w14:paraId="2004555C" w14:textId="3D9896F9" w:rsidR="002343DA" w:rsidRDefault="002343DA" w:rsidP="0038477D">
            <w:pPr>
              <w:spacing w:before="60" w:after="60"/>
              <w:rPr>
                <w:rFonts w:ascii="Arial" w:hAnsi="Arial" w:cs="Arial"/>
                <w:b/>
                <w:bCs/>
              </w:rPr>
            </w:pPr>
            <w:r w:rsidRPr="007F78B8">
              <w:rPr>
                <w:rFonts w:ascii="Arial" w:hAnsi="Arial" w:cs="Arial"/>
                <w:b/>
                <w:bCs/>
              </w:rPr>
              <w:t xml:space="preserve">Project Output 2: </w:t>
            </w:r>
          </w:p>
          <w:p w14:paraId="6C5892E2" w14:textId="75E0373A" w:rsidR="0018190D" w:rsidRPr="0018190D" w:rsidRDefault="0018190D" w:rsidP="0018190D">
            <w:pPr>
              <w:spacing w:before="60" w:after="60"/>
              <w:rPr>
                <w:rFonts w:ascii="Arial" w:hAnsi="Arial" w:cs="Arial"/>
                <w:b/>
                <w:bCs/>
              </w:rPr>
            </w:pPr>
            <w:r>
              <w:rPr>
                <w:rFonts w:ascii="Arial" w:hAnsi="Arial" w:cs="Arial"/>
                <w:b/>
                <w:bCs/>
                <w:noProof/>
              </w:rPr>
              <w:drawing>
                <wp:anchor distT="0" distB="0" distL="114300" distR="114300" simplePos="0" relativeHeight="251664384" behindDoc="1" locked="0" layoutInCell="1" allowOverlap="1" wp14:anchorId="43B42C12" wp14:editId="3297D255">
                  <wp:simplePos x="0" y="0"/>
                  <wp:positionH relativeFrom="column">
                    <wp:posOffset>4445</wp:posOffset>
                  </wp:positionH>
                  <wp:positionV relativeFrom="paragraph">
                    <wp:posOffset>34925</wp:posOffset>
                  </wp:positionV>
                  <wp:extent cx="3091180" cy="2054225"/>
                  <wp:effectExtent l="0" t="0" r="0" b="3175"/>
                  <wp:wrapTight wrapText="bothSides">
                    <wp:wrapPolygon edited="0">
                      <wp:start x="0" y="0"/>
                      <wp:lineTo x="0" y="21433"/>
                      <wp:lineTo x="21431" y="21433"/>
                      <wp:lineTo x="214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180" cy="2054225"/>
                          </a:xfrm>
                          <a:prstGeom prst="rect">
                            <a:avLst/>
                          </a:prstGeom>
                          <a:noFill/>
                        </pic:spPr>
                      </pic:pic>
                    </a:graphicData>
                  </a:graphic>
                </wp:anchor>
              </w:drawing>
            </w:r>
            <w:r>
              <w:t>As per Output 2.2., international consultant with many years of capacity development experiences within international organizations and governments, Mr. Ravinder Raina</w:t>
            </w:r>
            <w:r w:rsidR="006006CB">
              <w:t xml:space="preserve"> national of Canada</w:t>
            </w:r>
            <w:r>
              <w:t xml:space="preserve"> was contracted along with national consultant. IC provided a desk work for identifying best international practices on  the application of advanced informational and marketing technologies. In semi-online mode, training was delivered from 23 – 27 November 2020 in physical presense of majority of participants in the Trade Complex Building of Turkmenistan in Ashgabat city. Total number of participants were 31 specialists mainly from the Ministry of Trade and Foreign Economic Relations of Turkmenistan, State Commodity and Raw Materials Exchange of Turkmenistan, Chamber of Commerce and Industry of Turkmenistan, Union of Industrialists and Entrepreneurs of Turkmenistan, and Ministry of Finance and Economy of Turkmenistan. Participants were aquainted with basic modern </w:t>
            </w:r>
            <w:r>
              <w:lastRenderedPageBreak/>
              <w:t xml:space="preserve">marketing concepts and techniques and application of advanced technologies in trade and commerce. National trade specialists learned international practices, trends and developments in e-commerce and how to develop e-commerce at individual firm and national levels. Online training was in interactive form with questions and answers sessions. </w:t>
            </w:r>
          </w:p>
          <w:p w14:paraId="41DF4069" w14:textId="7C0723FB" w:rsidR="0018190D" w:rsidRDefault="0018190D" w:rsidP="0018190D">
            <w:pPr>
              <w:spacing w:before="60" w:after="60"/>
            </w:pPr>
            <w:r>
              <w:t xml:space="preserve">As approved </w:t>
            </w:r>
            <w:r w:rsidR="00C16F76">
              <w:t xml:space="preserve">in </w:t>
            </w:r>
            <w:r>
              <w:t>AWP 2019-2020</w:t>
            </w:r>
            <w:r w:rsidR="00C16F76">
              <w:t xml:space="preserve">, </w:t>
            </w:r>
            <w:r>
              <w:t xml:space="preserve">Development of proposals on elimination of trade barriers and implimentation of comprehensive system to support national export throughout the whole goods shipment chain; International experience and recommendations for Turkmenistan, national partner advised to conduct this activity in physical presense of international consultant in the hope that travel restrictions will be lifted in 2021. Therefore, the activity was shifted to 2021.     </w:t>
            </w:r>
          </w:p>
          <w:p w14:paraId="549001D1" w14:textId="77777777" w:rsidR="0018190D" w:rsidRDefault="0018190D" w:rsidP="0018190D">
            <w:pPr>
              <w:spacing w:before="60" w:after="60"/>
            </w:pPr>
          </w:p>
          <w:p w14:paraId="614B5C19" w14:textId="5E176089" w:rsidR="004011D0" w:rsidRDefault="00721CB3" w:rsidP="0038477D">
            <w:pPr>
              <w:spacing w:before="60" w:after="60"/>
            </w:pPr>
            <w:r>
              <w:t xml:space="preserve">31 trade officials from Ashgabat city </w:t>
            </w:r>
            <w:r w:rsidR="002A678B">
              <w:t xml:space="preserve">mainly from </w:t>
            </w:r>
            <w:r w:rsidR="002A678B" w:rsidRPr="002A678B">
              <w:t>Ministry of Trade and Foreign Economic Relations of Turkmenistan, State Commodity and Raw Materials Exchange of Turkmenistan, Chamber of Commerce and Industry of Turkmenistan, Union of Industrialists and Entrepreneurs of Turkmenistan, and Ministry of Finance and Economy of Turkmenistan</w:t>
            </w:r>
            <w:r w:rsidR="002A678B">
              <w:t xml:space="preserve"> were trained with application of advanced infomrational and marketing technologies along with modern marketing concepts and techniques.</w:t>
            </w:r>
            <w:r>
              <w:t xml:space="preserve"> </w:t>
            </w:r>
          </w:p>
          <w:p w14:paraId="69163F6D" w14:textId="77777777" w:rsidR="00463B8C" w:rsidRDefault="00463B8C" w:rsidP="0038477D">
            <w:pPr>
              <w:spacing w:before="60" w:after="60"/>
            </w:pPr>
          </w:p>
          <w:p w14:paraId="3AD28955" w14:textId="39EB4C6F" w:rsidR="00463B8C" w:rsidRDefault="00463B8C" w:rsidP="0038477D">
            <w:pPr>
              <w:spacing w:before="60" w:after="60"/>
            </w:pPr>
          </w:p>
          <w:p w14:paraId="12E00DE7" w14:textId="33A296ED" w:rsidR="00463B8C" w:rsidRDefault="00463B8C" w:rsidP="0038477D">
            <w:pPr>
              <w:spacing w:before="60" w:after="60"/>
              <w:rPr>
                <w:rFonts w:ascii="Arial" w:hAnsi="Arial" w:cs="Arial"/>
                <w:b/>
                <w:bCs/>
              </w:rPr>
            </w:pPr>
            <w:r w:rsidRPr="00463B8C">
              <w:rPr>
                <w:rFonts w:ascii="Arial" w:hAnsi="Arial" w:cs="Arial"/>
                <w:b/>
                <w:bCs/>
              </w:rPr>
              <w:t xml:space="preserve">Project Output </w:t>
            </w:r>
            <w:r w:rsidRPr="007F3211">
              <w:rPr>
                <w:rFonts w:ascii="Arial" w:hAnsi="Arial" w:cs="Arial"/>
                <w:b/>
                <w:bCs/>
                <w:lang w:val="en-US"/>
              </w:rPr>
              <w:t>3</w:t>
            </w:r>
            <w:r w:rsidRPr="00463B8C">
              <w:rPr>
                <w:rFonts w:ascii="Arial" w:hAnsi="Arial" w:cs="Arial"/>
                <w:b/>
                <w:bCs/>
              </w:rPr>
              <w:t>:</w:t>
            </w:r>
          </w:p>
          <w:p w14:paraId="7F84E06E" w14:textId="285C3BDC" w:rsidR="0018190D" w:rsidRPr="000004D8" w:rsidRDefault="000004D8" w:rsidP="0038477D">
            <w:pPr>
              <w:spacing w:before="60" w:after="60"/>
              <w:rPr>
                <w:rFonts w:ascii="Arial" w:hAnsi="Arial" w:cs="Arial"/>
              </w:rPr>
            </w:pPr>
            <w:r w:rsidRPr="000004D8">
              <w:rPr>
                <w:rFonts w:ascii="Arial" w:hAnsi="Arial" w:cs="Arial"/>
              </w:rPr>
              <w:t xml:space="preserve">To achieve results for Output 3.1. professional research organization was searched to establish potential partnership with the Research Department of the Ministry of Trade and Foreign Economic Relations of Turkmenistan. Online consultations were held with Istanbul Regional Hub of UNDP and </w:t>
            </w:r>
            <w:r w:rsidR="00FE7315">
              <w:rPr>
                <w:rFonts w:ascii="Arial" w:hAnsi="Arial" w:cs="Arial"/>
              </w:rPr>
              <w:t xml:space="preserve">Trade Specialist of </w:t>
            </w:r>
            <w:r w:rsidRPr="000004D8">
              <w:rPr>
                <w:rFonts w:ascii="Arial" w:hAnsi="Arial" w:cs="Arial"/>
              </w:rPr>
              <w:t>UNDP</w:t>
            </w:r>
            <w:r w:rsidR="00FE7315">
              <w:rPr>
                <w:rFonts w:ascii="Arial" w:hAnsi="Arial" w:cs="Arial"/>
              </w:rPr>
              <w:t xml:space="preserve"> </w:t>
            </w:r>
            <w:r w:rsidRPr="000004D8">
              <w:rPr>
                <w:rFonts w:ascii="Arial" w:hAnsi="Arial" w:cs="Arial"/>
              </w:rPr>
              <w:t xml:space="preserve">Kyrgyzstan. Also within the Project Document it is proposed to make portfolio of potential expert organization to arrange cooperation in trade research with national partner, </w:t>
            </w:r>
            <w:r w:rsidR="00FE7315">
              <w:rPr>
                <w:rFonts w:ascii="Arial" w:hAnsi="Arial" w:cs="Arial"/>
              </w:rPr>
              <w:t xml:space="preserve">respective </w:t>
            </w:r>
            <w:r w:rsidRPr="000004D8">
              <w:rPr>
                <w:rFonts w:ascii="Arial" w:hAnsi="Arial" w:cs="Arial"/>
              </w:rPr>
              <w:t>online meetings and consultaions were held between World Trade Institute of Bern, Switzerland on  October 8, 2020  (for reference: https://www.tm.undp.org/content/turkmenistan/en/home/presscenter/pressreleases/2020/UNDP-and-the-Ministry-of-Trade-establish-partnership-with-WTI.html )</w:t>
            </w:r>
            <w:r w:rsidR="00FE7315">
              <w:rPr>
                <w:rFonts w:ascii="Arial" w:hAnsi="Arial" w:cs="Arial"/>
              </w:rPr>
              <w:t xml:space="preserve"> </w:t>
            </w:r>
            <w:r w:rsidRPr="000004D8">
              <w:rPr>
                <w:rFonts w:ascii="Arial" w:hAnsi="Arial" w:cs="Arial"/>
              </w:rPr>
              <w:t xml:space="preserve">and with National Research University Higher School of Economics of Russian Federation on December 15, 2020 (for reference: https://www.tm.undp.org/content/turkmenistan/en/home/presscenter/pressreleases/2020/UNDP-supports-Ministry-of-Trade-of-Turkmenistan-to-expand-its-partnership-network.html ). Online meetings were attended by representatives of Research and Foreign Economic Relations Departments of the Ministry of Trade and Foreign Economic Relations of Turkmenistan, UNDP and respective foreign expert organizations. During the online meetings, questions and answers were exchanged to explore potential in the area of trade research cooperation. </w:t>
            </w:r>
            <w:r w:rsidRPr="000004D8">
              <w:rPr>
                <w:rFonts w:ascii="Arial" w:hAnsi="Arial" w:cs="Arial"/>
                <w:noProof/>
              </w:rPr>
              <w:drawing>
                <wp:anchor distT="0" distB="0" distL="114300" distR="114300" simplePos="0" relativeHeight="251665408" behindDoc="1" locked="0" layoutInCell="1" allowOverlap="1" wp14:anchorId="1E78B890" wp14:editId="569D1D38">
                  <wp:simplePos x="0" y="0"/>
                  <wp:positionH relativeFrom="column">
                    <wp:posOffset>4445</wp:posOffset>
                  </wp:positionH>
                  <wp:positionV relativeFrom="paragraph">
                    <wp:posOffset>3175</wp:posOffset>
                  </wp:positionV>
                  <wp:extent cx="3359150" cy="2353310"/>
                  <wp:effectExtent l="0" t="0" r="0" b="8890"/>
                  <wp:wrapTight wrapText="bothSides">
                    <wp:wrapPolygon edited="0">
                      <wp:start x="0" y="0"/>
                      <wp:lineTo x="0" y="21507"/>
                      <wp:lineTo x="21437" y="21507"/>
                      <wp:lineTo x="214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9150" cy="2353310"/>
                          </a:xfrm>
                          <a:prstGeom prst="rect">
                            <a:avLst/>
                          </a:prstGeom>
                          <a:noFill/>
                        </pic:spPr>
                      </pic:pic>
                    </a:graphicData>
                  </a:graphic>
                </wp:anchor>
              </w:drawing>
            </w:r>
          </w:p>
          <w:p w14:paraId="2C163DE7" w14:textId="77777777" w:rsidR="0018190D" w:rsidRPr="00463B8C" w:rsidRDefault="0018190D" w:rsidP="0038477D">
            <w:pPr>
              <w:spacing w:before="60" w:after="60"/>
              <w:rPr>
                <w:rFonts w:ascii="Arial" w:hAnsi="Arial" w:cs="Arial"/>
                <w:b/>
                <w:bCs/>
              </w:rPr>
            </w:pPr>
          </w:p>
          <w:p w14:paraId="23191555" w14:textId="7E4B7597" w:rsidR="002343DA" w:rsidRPr="00104B51" w:rsidRDefault="002A678B" w:rsidP="0038477D">
            <w:pPr>
              <w:rPr>
                <w:rFonts w:ascii="Arial" w:hAnsi="Arial" w:cs="Arial"/>
                <w:lang w:val="en-US"/>
              </w:rPr>
            </w:pPr>
            <w:r>
              <w:rPr>
                <w:rFonts w:ascii="Arial" w:hAnsi="Arial" w:cs="Arial"/>
                <w:lang w:val="en-US"/>
              </w:rPr>
              <w:t xml:space="preserve">Potential cooperation in trade research field between the Ministry of Trade and Foreign Economic Relations of Turkmenistan and globally and regionally well recognized research institutes were arranged and explored. </w:t>
            </w:r>
          </w:p>
        </w:tc>
      </w:tr>
    </w:tbl>
    <w:p w14:paraId="7B6C3C39" w14:textId="20EA1679" w:rsidR="002343DA" w:rsidRDefault="002343DA" w:rsidP="002343DA">
      <w:pPr>
        <w:tabs>
          <w:tab w:val="left" w:pos="270"/>
        </w:tabs>
        <w:spacing w:before="240"/>
        <w:contextualSpacing/>
        <w:jc w:val="left"/>
        <w:rPr>
          <w:rFonts w:ascii="Arial" w:hAnsi="Arial" w:cs="Arial"/>
          <w:b/>
          <w:u w:val="single"/>
        </w:rPr>
      </w:pPr>
    </w:p>
    <w:p w14:paraId="024F509F" w14:textId="77777777" w:rsidR="004011D0" w:rsidRDefault="004011D0" w:rsidP="002343DA">
      <w:pPr>
        <w:tabs>
          <w:tab w:val="left" w:pos="270"/>
        </w:tabs>
        <w:spacing w:before="240"/>
        <w:contextualSpacing/>
        <w:jc w:val="left"/>
        <w:rPr>
          <w:rFonts w:ascii="Arial" w:hAnsi="Arial" w:cs="Arial"/>
          <w:b/>
          <w:u w:val="single"/>
        </w:rPr>
      </w:pPr>
    </w:p>
    <w:p w14:paraId="261683A4" w14:textId="053E4755" w:rsidR="00297BE8" w:rsidRDefault="00297BE8" w:rsidP="00E337BB">
      <w:pPr>
        <w:tabs>
          <w:tab w:val="left" w:pos="270"/>
        </w:tabs>
        <w:spacing w:before="240"/>
        <w:contextualSpacing/>
        <w:jc w:val="left"/>
        <w:rPr>
          <w:rFonts w:ascii="Arial" w:hAnsi="Arial" w:cs="Arial"/>
          <w:b/>
          <w:bCs/>
          <w:sz w:val="20"/>
        </w:rPr>
      </w:pPr>
    </w:p>
    <w:p w14:paraId="6F08EFDF" w14:textId="314102D5" w:rsidR="00020FCA" w:rsidRDefault="00E337BB" w:rsidP="00E337BB">
      <w:pPr>
        <w:tabs>
          <w:tab w:val="left" w:pos="270"/>
        </w:tabs>
        <w:spacing w:before="240"/>
        <w:contextualSpacing/>
        <w:jc w:val="left"/>
        <w:rPr>
          <w:rFonts w:ascii="Arial" w:hAnsi="Arial" w:cs="Arial"/>
          <w:b/>
          <w:u w:val="single"/>
        </w:rPr>
      </w:pPr>
      <w:r>
        <w:rPr>
          <w:rFonts w:ascii="Arial" w:hAnsi="Arial" w:cs="Arial"/>
          <w:b/>
          <w:bCs/>
          <w:sz w:val="20"/>
        </w:rPr>
        <w:tab/>
      </w:r>
      <w:r w:rsidR="00020FCA" w:rsidRPr="00E337BB">
        <w:rPr>
          <w:rFonts w:ascii="Arial" w:hAnsi="Arial" w:cs="Arial"/>
          <w:b/>
        </w:rPr>
        <w:t>3</w:t>
      </w:r>
      <w:r w:rsidR="004011D0" w:rsidRPr="00E337BB">
        <w:rPr>
          <w:rFonts w:ascii="Arial" w:hAnsi="Arial" w:cs="Arial"/>
          <w:b/>
        </w:rPr>
        <w:t>.</w:t>
      </w:r>
      <w:r w:rsidR="00020FCA" w:rsidRPr="00E337BB">
        <w:rPr>
          <w:rFonts w:ascii="Arial" w:hAnsi="Arial" w:cs="Arial"/>
          <w:b/>
        </w:rPr>
        <w:t xml:space="preserve"> </w:t>
      </w:r>
      <w:r w:rsidR="000952DD" w:rsidRPr="00E337BB">
        <w:rPr>
          <w:rFonts w:ascii="Arial" w:hAnsi="Arial" w:cs="Arial"/>
          <w:b/>
          <w:u w:val="single"/>
        </w:rPr>
        <w:t xml:space="preserve">Project </w:t>
      </w:r>
      <w:r w:rsidR="00020FCA" w:rsidRPr="00E337BB">
        <w:rPr>
          <w:rFonts w:ascii="Arial" w:hAnsi="Arial" w:cs="Arial"/>
          <w:b/>
          <w:u w:val="single"/>
        </w:rPr>
        <w:t>Risks</w:t>
      </w:r>
      <w:r w:rsidR="004011D0" w:rsidRPr="00E337BB">
        <w:rPr>
          <w:rFonts w:ascii="Arial" w:hAnsi="Arial" w:cs="Arial"/>
          <w:b/>
          <w:u w:val="single"/>
        </w:rPr>
        <w:t xml:space="preserve"> and Issues</w:t>
      </w:r>
      <w:r w:rsidR="00020FCA" w:rsidRPr="00E337BB">
        <w:rPr>
          <w:rFonts w:ascii="Arial" w:hAnsi="Arial" w:cs="Arial"/>
          <w:b/>
          <w:u w:val="single"/>
        </w:rPr>
        <w:t xml:space="preserve"> </w:t>
      </w:r>
    </w:p>
    <w:p w14:paraId="44E72603" w14:textId="77777777" w:rsidR="00E337BB" w:rsidRPr="00E337BB" w:rsidRDefault="00E337BB" w:rsidP="00E337BB">
      <w:pPr>
        <w:tabs>
          <w:tab w:val="left" w:pos="270"/>
        </w:tabs>
        <w:spacing w:before="240"/>
        <w:contextualSpacing/>
        <w:jc w:val="left"/>
        <w:rPr>
          <w:rFonts w:ascii="Arial" w:hAnsi="Arial" w:cs="Arial"/>
          <w:b/>
          <w:u w:val="single"/>
        </w:rPr>
      </w:pPr>
    </w:p>
    <w:p w14:paraId="72AA1F6C" w14:textId="77777777" w:rsidR="000952DD" w:rsidRPr="000952DD" w:rsidRDefault="000952DD" w:rsidP="000952DD">
      <w:pPr>
        <w:widowControl w:val="0"/>
        <w:autoSpaceDE w:val="0"/>
        <w:autoSpaceDN w:val="0"/>
        <w:adjustRightInd w:val="0"/>
        <w:spacing w:line="245" w:lineRule="auto"/>
        <w:ind w:left="108" w:right="418" w:firstLine="10"/>
        <w:rPr>
          <w:rFonts w:ascii="Arial" w:hAnsi="Arial" w:cs="Arial"/>
          <w:b/>
        </w:rPr>
      </w:pPr>
      <w:r w:rsidRPr="000952DD">
        <w:rPr>
          <w:rFonts w:ascii="Arial" w:hAnsi="Arial" w:cs="Arial"/>
          <w:b/>
        </w:rPr>
        <w:lastRenderedPageBreak/>
        <w:t xml:space="preserve">The project Risk Log is maintained throughout the project implementation to capture potential </w:t>
      </w:r>
      <w:r>
        <w:rPr>
          <w:rFonts w:ascii="Arial" w:hAnsi="Arial" w:cs="Arial"/>
          <w:b/>
        </w:rPr>
        <w:t>risk</w:t>
      </w:r>
      <w:r w:rsidRPr="000952DD">
        <w:rPr>
          <w:rFonts w:ascii="Arial" w:hAnsi="Arial" w:cs="Arial"/>
          <w:b/>
        </w:rPr>
        <w:t>s to the project and associated measures to mitigate risk.The Project Manager shall maintain and update the Risk Log</w:t>
      </w:r>
      <w:r>
        <w:rPr>
          <w:rFonts w:ascii="Arial" w:hAnsi="Arial" w:cs="Arial"/>
          <w:b/>
        </w:rPr>
        <w:t xml:space="preserve"> </w:t>
      </w:r>
      <w:r w:rsidRPr="000952DD">
        <w:rPr>
          <w:rFonts w:ascii="Arial" w:hAnsi="Arial" w:cs="Arial"/>
          <w:b/>
        </w:rPr>
        <w:t>and ensure that risks are identified, communicated</w:t>
      </w:r>
      <w:r>
        <w:rPr>
          <w:rFonts w:ascii="Arial" w:hAnsi="Arial" w:cs="Arial"/>
          <w:b/>
        </w:rPr>
        <w:t xml:space="preserve"> </w:t>
      </w:r>
      <w:r w:rsidRPr="000952DD">
        <w:rPr>
          <w:rFonts w:ascii="Arial" w:hAnsi="Arial" w:cs="Arial"/>
          <w:b/>
        </w:rPr>
        <w:t>and managed effectively.</w:t>
      </w:r>
    </w:p>
    <w:p w14:paraId="03846661" w14:textId="77777777" w:rsidR="000952DD" w:rsidRPr="000952DD" w:rsidRDefault="000952DD" w:rsidP="000952DD">
      <w:pPr>
        <w:widowControl w:val="0"/>
        <w:autoSpaceDE w:val="0"/>
        <w:autoSpaceDN w:val="0"/>
        <w:adjustRightInd w:val="0"/>
        <w:spacing w:before="5" w:line="240" w:lineRule="exact"/>
        <w:rPr>
          <w:rFonts w:ascii="Arial" w:hAnsi="Arial" w:cs="Arial"/>
          <w:b/>
        </w:rPr>
      </w:pPr>
    </w:p>
    <w:p w14:paraId="09583956" w14:textId="77777777" w:rsidR="000952DD" w:rsidRPr="000952DD" w:rsidRDefault="000952DD" w:rsidP="000952DD">
      <w:pPr>
        <w:widowControl w:val="0"/>
        <w:autoSpaceDE w:val="0"/>
        <w:autoSpaceDN w:val="0"/>
        <w:adjustRightInd w:val="0"/>
        <w:spacing w:line="226" w:lineRule="exact"/>
        <w:ind w:left="135" w:right="-20"/>
        <w:rPr>
          <w:rFonts w:ascii="Arial" w:hAnsi="Arial" w:cs="Arial"/>
          <w:b/>
        </w:rPr>
      </w:pPr>
      <w:r w:rsidRPr="000952DD">
        <w:rPr>
          <w:rFonts w:ascii="Arial" w:hAnsi="Arial" w:cs="Arial"/>
          <w:b/>
        </w:rPr>
        <w:t>A number of potential risks are listed below.</w:t>
      </w:r>
    </w:p>
    <w:p w14:paraId="189C3E29" w14:textId="48C4F163" w:rsidR="000952DD" w:rsidRDefault="000952DD" w:rsidP="000952DD">
      <w:pPr>
        <w:widowControl w:val="0"/>
        <w:autoSpaceDE w:val="0"/>
        <w:autoSpaceDN w:val="0"/>
        <w:adjustRightInd w:val="0"/>
        <w:spacing w:before="7" w:line="240" w:lineRule="exact"/>
        <w:rPr>
          <w:rFonts w:ascii="Arial" w:hAnsi="Arial" w:cs="Arial"/>
          <w:b/>
        </w:rPr>
      </w:pPr>
    </w:p>
    <w:p w14:paraId="466D2F64" w14:textId="77777777" w:rsidR="00297BE8" w:rsidRPr="000952DD" w:rsidRDefault="00297BE8" w:rsidP="000952DD">
      <w:pPr>
        <w:widowControl w:val="0"/>
        <w:autoSpaceDE w:val="0"/>
        <w:autoSpaceDN w:val="0"/>
        <w:adjustRightInd w:val="0"/>
        <w:spacing w:before="7" w:line="240" w:lineRule="exact"/>
        <w:rPr>
          <w:rFonts w:ascii="Arial" w:hAnsi="Arial" w:cs="Arial"/>
          <w:b/>
        </w:rPr>
      </w:pPr>
    </w:p>
    <w:p w14:paraId="3D095AED" w14:textId="77777777" w:rsidR="000952DD" w:rsidRPr="000952DD" w:rsidRDefault="000952DD" w:rsidP="000952DD">
      <w:pPr>
        <w:widowControl w:val="0"/>
        <w:autoSpaceDE w:val="0"/>
        <w:autoSpaceDN w:val="0"/>
        <w:adjustRightInd w:val="0"/>
        <w:spacing w:before="9" w:line="10" w:lineRule="exact"/>
        <w:rPr>
          <w:rFonts w:ascii="Arial" w:hAnsi="Arial" w:cs="Arial"/>
          <w:b/>
        </w:rPr>
      </w:pPr>
    </w:p>
    <w:tbl>
      <w:tblPr>
        <w:tblStyle w:val="TableGrid"/>
        <w:tblW w:w="0" w:type="auto"/>
        <w:tblLook w:val="04A0" w:firstRow="1" w:lastRow="0" w:firstColumn="1" w:lastColumn="0" w:noHBand="0" w:noVBand="1"/>
      </w:tblPr>
      <w:tblGrid>
        <w:gridCol w:w="2337"/>
        <w:gridCol w:w="2337"/>
        <w:gridCol w:w="2338"/>
        <w:gridCol w:w="2338"/>
      </w:tblGrid>
      <w:tr w:rsidR="000952DD" w14:paraId="01881156" w14:textId="77777777" w:rsidTr="000952DD">
        <w:tc>
          <w:tcPr>
            <w:tcW w:w="2337" w:type="dxa"/>
          </w:tcPr>
          <w:p w14:paraId="2AF1FA22" w14:textId="77777777" w:rsidR="000952DD" w:rsidRPr="00A76EA7" w:rsidRDefault="000952DD" w:rsidP="00A76EA7">
            <w:pPr>
              <w:spacing w:before="60" w:after="60"/>
              <w:rPr>
                <w:rFonts w:ascii="Arial" w:hAnsi="Arial" w:cs="Arial"/>
                <w:b/>
                <w:bCs/>
              </w:rPr>
            </w:pPr>
            <w:r w:rsidRPr="00A76EA7">
              <w:rPr>
                <w:rFonts w:ascii="Arial" w:hAnsi="Arial" w:cs="Arial"/>
                <w:b/>
                <w:bCs/>
              </w:rPr>
              <w:t>Description of risk</w:t>
            </w:r>
          </w:p>
        </w:tc>
        <w:tc>
          <w:tcPr>
            <w:tcW w:w="2337" w:type="dxa"/>
          </w:tcPr>
          <w:p w14:paraId="2015C17F" w14:textId="77777777" w:rsidR="000952DD" w:rsidRPr="00A76EA7" w:rsidRDefault="000952DD" w:rsidP="00A76EA7">
            <w:pPr>
              <w:spacing w:before="60" w:after="60"/>
              <w:rPr>
                <w:rFonts w:ascii="Arial" w:hAnsi="Arial" w:cs="Arial"/>
                <w:b/>
                <w:bCs/>
              </w:rPr>
            </w:pPr>
            <w:r w:rsidRPr="00A76EA7">
              <w:rPr>
                <w:rFonts w:ascii="Arial" w:hAnsi="Arial" w:cs="Arial"/>
                <w:b/>
                <w:bCs/>
              </w:rPr>
              <w:t>Type and category</w:t>
            </w:r>
          </w:p>
        </w:tc>
        <w:tc>
          <w:tcPr>
            <w:tcW w:w="2338" w:type="dxa"/>
          </w:tcPr>
          <w:p w14:paraId="7DACE220" w14:textId="77777777" w:rsidR="000952DD" w:rsidRPr="00A76EA7" w:rsidRDefault="000952DD" w:rsidP="00A76EA7">
            <w:pPr>
              <w:spacing w:before="60" w:after="60"/>
              <w:rPr>
                <w:rFonts w:ascii="Arial" w:hAnsi="Arial" w:cs="Arial"/>
                <w:b/>
                <w:bCs/>
              </w:rPr>
            </w:pPr>
            <w:r w:rsidRPr="00A76EA7">
              <w:rPr>
                <w:rFonts w:ascii="Arial" w:hAnsi="Arial" w:cs="Arial"/>
                <w:b/>
                <w:bCs/>
              </w:rPr>
              <w:t>Risk management actions</w:t>
            </w:r>
          </w:p>
        </w:tc>
        <w:tc>
          <w:tcPr>
            <w:tcW w:w="2338" w:type="dxa"/>
          </w:tcPr>
          <w:p w14:paraId="6C6BE048" w14:textId="77777777" w:rsidR="000952DD" w:rsidRPr="00A76EA7" w:rsidRDefault="000952DD" w:rsidP="00A76EA7">
            <w:pPr>
              <w:spacing w:before="60" w:after="60"/>
              <w:rPr>
                <w:rFonts w:ascii="Arial" w:hAnsi="Arial" w:cs="Arial"/>
                <w:b/>
                <w:bCs/>
              </w:rPr>
            </w:pPr>
            <w:r w:rsidRPr="00A76EA7">
              <w:rPr>
                <w:rFonts w:ascii="Arial" w:hAnsi="Arial" w:cs="Arial"/>
                <w:b/>
                <w:bCs/>
              </w:rPr>
              <w:t>Current situation</w:t>
            </w:r>
          </w:p>
        </w:tc>
      </w:tr>
      <w:tr w:rsidR="000952DD" w14:paraId="67599210" w14:textId="77777777" w:rsidTr="000952DD">
        <w:tc>
          <w:tcPr>
            <w:tcW w:w="2337" w:type="dxa"/>
          </w:tcPr>
          <w:p w14:paraId="5C0DC85D" w14:textId="57E48260" w:rsidR="000952DD" w:rsidRPr="0046697B" w:rsidRDefault="0046697B" w:rsidP="00A76EA7">
            <w:pPr>
              <w:spacing w:before="60" w:after="60"/>
              <w:rPr>
                <w:rFonts w:ascii="Arial" w:hAnsi="Arial" w:cs="Arial"/>
              </w:rPr>
            </w:pPr>
            <w:r w:rsidRPr="0046697B">
              <w:rPr>
                <w:rFonts w:ascii="Arial" w:hAnsi="Arial" w:cs="Arial"/>
              </w:rPr>
              <w:t xml:space="preserve">Slight lagging in implementation of 2019 targets behind the schedule as </w:t>
            </w:r>
            <w:r w:rsidR="002423A2">
              <w:rPr>
                <w:rFonts w:ascii="Arial" w:hAnsi="Arial" w:cs="Arial"/>
              </w:rPr>
              <w:t>per approved</w:t>
            </w:r>
            <w:r w:rsidRPr="0046697B">
              <w:rPr>
                <w:rFonts w:ascii="Arial" w:hAnsi="Arial" w:cs="Arial"/>
              </w:rPr>
              <w:t xml:space="preserve"> </w:t>
            </w:r>
            <w:r w:rsidR="002423A2">
              <w:rPr>
                <w:rFonts w:ascii="Arial" w:hAnsi="Arial" w:cs="Arial"/>
              </w:rPr>
              <w:t>AWP</w:t>
            </w:r>
          </w:p>
        </w:tc>
        <w:tc>
          <w:tcPr>
            <w:tcW w:w="2337" w:type="dxa"/>
          </w:tcPr>
          <w:p w14:paraId="17CC7380" w14:textId="6D0353A4" w:rsidR="000952DD" w:rsidRPr="00B517E7" w:rsidRDefault="00B517E7" w:rsidP="00A76EA7">
            <w:pPr>
              <w:spacing w:before="60" w:after="60"/>
              <w:rPr>
                <w:rFonts w:ascii="Arial" w:hAnsi="Arial" w:cs="Arial"/>
              </w:rPr>
            </w:pPr>
            <w:r w:rsidRPr="00B517E7">
              <w:rPr>
                <w:rFonts w:ascii="Arial" w:hAnsi="Arial" w:cs="Arial"/>
              </w:rPr>
              <w:t xml:space="preserve">Low </w:t>
            </w:r>
            <w:r>
              <w:rPr>
                <w:rFonts w:ascii="Arial" w:hAnsi="Arial" w:cs="Arial"/>
              </w:rPr>
              <w:t>risk level</w:t>
            </w:r>
          </w:p>
        </w:tc>
        <w:tc>
          <w:tcPr>
            <w:tcW w:w="2338" w:type="dxa"/>
          </w:tcPr>
          <w:p w14:paraId="1977C108" w14:textId="5D0D8FB9" w:rsidR="000952DD" w:rsidRPr="0046697B" w:rsidRDefault="0046697B" w:rsidP="00A76EA7">
            <w:pPr>
              <w:spacing w:before="60" w:after="60"/>
              <w:rPr>
                <w:rFonts w:ascii="Arial" w:hAnsi="Arial" w:cs="Arial"/>
              </w:rPr>
            </w:pPr>
            <w:r>
              <w:rPr>
                <w:rFonts w:ascii="Arial" w:hAnsi="Arial" w:cs="Arial"/>
              </w:rPr>
              <w:t>C</w:t>
            </w:r>
            <w:r w:rsidRPr="0046697B">
              <w:rPr>
                <w:rFonts w:ascii="Arial" w:hAnsi="Arial" w:cs="Arial"/>
              </w:rPr>
              <w:t xml:space="preserve">oncerns </w:t>
            </w:r>
            <w:r>
              <w:rPr>
                <w:rFonts w:ascii="Arial" w:hAnsi="Arial" w:cs="Arial"/>
              </w:rPr>
              <w:t xml:space="preserve">were raised </w:t>
            </w:r>
            <w:r w:rsidRPr="0046697B">
              <w:rPr>
                <w:rFonts w:ascii="Arial" w:hAnsi="Arial" w:cs="Arial"/>
              </w:rPr>
              <w:t xml:space="preserve">during Project Board meetings in 26 February and 26 August in 2020 </w:t>
            </w:r>
          </w:p>
        </w:tc>
        <w:tc>
          <w:tcPr>
            <w:tcW w:w="2338" w:type="dxa"/>
          </w:tcPr>
          <w:p w14:paraId="223506FB" w14:textId="238F6D37" w:rsidR="000952DD" w:rsidRPr="00B517E7" w:rsidRDefault="00B517E7" w:rsidP="00A76EA7">
            <w:pPr>
              <w:spacing w:before="60" w:after="60"/>
              <w:rPr>
                <w:rFonts w:ascii="Arial" w:hAnsi="Arial" w:cs="Arial"/>
              </w:rPr>
            </w:pPr>
            <w:r w:rsidRPr="00B517E7">
              <w:rPr>
                <w:rFonts w:ascii="Arial" w:hAnsi="Arial" w:cs="Arial"/>
              </w:rPr>
              <w:t>Project was extended until 31/12/2021</w:t>
            </w:r>
          </w:p>
        </w:tc>
      </w:tr>
      <w:tr w:rsidR="000952DD" w14:paraId="0390E42E" w14:textId="77777777" w:rsidTr="000952DD">
        <w:tc>
          <w:tcPr>
            <w:tcW w:w="2337" w:type="dxa"/>
          </w:tcPr>
          <w:p w14:paraId="72456991" w14:textId="4105A700" w:rsidR="000952DD" w:rsidRPr="00B517E7" w:rsidRDefault="00B517E7" w:rsidP="00A76EA7">
            <w:pPr>
              <w:spacing w:before="60" w:after="60"/>
              <w:rPr>
                <w:rFonts w:ascii="Arial" w:hAnsi="Arial" w:cs="Arial"/>
              </w:rPr>
            </w:pPr>
            <w:r w:rsidRPr="00B517E7">
              <w:rPr>
                <w:rFonts w:ascii="Arial" w:hAnsi="Arial" w:cs="Arial"/>
              </w:rPr>
              <w:t>Non payment of due 102</w:t>
            </w:r>
            <w:r w:rsidR="002423A2">
              <w:rPr>
                <w:rFonts w:ascii="Arial" w:hAnsi="Arial" w:cs="Arial"/>
              </w:rPr>
              <w:t>,</w:t>
            </w:r>
            <w:r w:rsidRPr="00B517E7">
              <w:rPr>
                <w:rFonts w:ascii="Arial" w:hAnsi="Arial" w:cs="Arial"/>
              </w:rPr>
              <w:t xml:space="preserve">714 </w:t>
            </w:r>
            <w:r w:rsidR="002423A2">
              <w:rPr>
                <w:rFonts w:ascii="Arial" w:hAnsi="Arial" w:cs="Arial"/>
              </w:rPr>
              <w:t>USD</w:t>
            </w:r>
            <w:r w:rsidRPr="00B517E7">
              <w:rPr>
                <w:rFonts w:ascii="Arial" w:hAnsi="Arial" w:cs="Arial"/>
              </w:rPr>
              <w:t xml:space="preserve"> (2nd </w:t>
            </w:r>
            <w:r w:rsidR="002423A2">
              <w:rPr>
                <w:rFonts w:ascii="Arial" w:hAnsi="Arial" w:cs="Arial"/>
              </w:rPr>
              <w:t>USD</w:t>
            </w:r>
            <w:r w:rsidRPr="00B517E7">
              <w:rPr>
                <w:rFonts w:ascii="Arial" w:hAnsi="Arial" w:cs="Arial"/>
              </w:rPr>
              <w:t xml:space="preserve"> installment) to UNDP Turkmenistan account as per ProDoc</w:t>
            </w:r>
          </w:p>
        </w:tc>
        <w:tc>
          <w:tcPr>
            <w:tcW w:w="2337" w:type="dxa"/>
          </w:tcPr>
          <w:p w14:paraId="6BEFE63F" w14:textId="3AFB428C" w:rsidR="000952DD" w:rsidRPr="00B517E7" w:rsidRDefault="00B517E7" w:rsidP="00A76EA7">
            <w:pPr>
              <w:spacing w:before="60" w:after="60"/>
              <w:rPr>
                <w:rFonts w:ascii="Arial" w:hAnsi="Arial" w:cs="Arial"/>
              </w:rPr>
            </w:pPr>
            <w:r w:rsidRPr="00B517E7">
              <w:rPr>
                <w:rFonts w:ascii="Arial" w:hAnsi="Arial" w:cs="Arial"/>
              </w:rPr>
              <w:t>Low risk level</w:t>
            </w:r>
          </w:p>
        </w:tc>
        <w:tc>
          <w:tcPr>
            <w:tcW w:w="2338" w:type="dxa"/>
          </w:tcPr>
          <w:p w14:paraId="6D60E16A" w14:textId="0EE5E025" w:rsidR="000952DD" w:rsidRPr="00B517E7" w:rsidRDefault="00B517E7" w:rsidP="00A76EA7">
            <w:pPr>
              <w:spacing w:before="60" w:after="60"/>
              <w:rPr>
                <w:rFonts w:ascii="Arial" w:hAnsi="Arial" w:cs="Arial"/>
              </w:rPr>
            </w:pPr>
            <w:r w:rsidRPr="00B517E7">
              <w:rPr>
                <w:rFonts w:ascii="Arial" w:hAnsi="Arial" w:cs="Arial"/>
              </w:rPr>
              <w:t xml:space="preserve">Speeding up payment of second </w:t>
            </w:r>
            <w:r w:rsidR="002423A2">
              <w:rPr>
                <w:rFonts w:ascii="Arial" w:hAnsi="Arial" w:cs="Arial"/>
              </w:rPr>
              <w:t>USD</w:t>
            </w:r>
            <w:r w:rsidRPr="00B517E7">
              <w:rPr>
                <w:rFonts w:ascii="Arial" w:hAnsi="Arial" w:cs="Arial"/>
              </w:rPr>
              <w:t xml:space="preserve"> installment was requested during Project Board meeting</w:t>
            </w:r>
            <w:r>
              <w:rPr>
                <w:rFonts w:ascii="Arial" w:hAnsi="Arial" w:cs="Arial"/>
              </w:rPr>
              <w:t xml:space="preserve"> in 26 August 2020 </w:t>
            </w:r>
          </w:p>
        </w:tc>
        <w:tc>
          <w:tcPr>
            <w:tcW w:w="2338" w:type="dxa"/>
          </w:tcPr>
          <w:p w14:paraId="38B49A51" w14:textId="53EA06EA" w:rsidR="000952DD" w:rsidRPr="00B517E7" w:rsidRDefault="00B517E7" w:rsidP="00A76EA7">
            <w:pPr>
              <w:spacing w:before="60" w:after="60"/>
              <w:rPr>
                <w:rFonts w:ascii="Arial" w:hAnsi="Arial" w:cs="Arial"/>
              </w:rPr>
            </w:pPr>
            <w:r w:rsidRPr="00B517E7">
              <w:rPr>
                <w:rFonts w:ascii="Arial" w:hAnsi="Arial" w:cs="Arial"/>
              </w:rPr>
              <w:t xml:space="preserve">Ongoing </w:t>
            </w:r>
          </w:p>
        </w:tc>
      </w:tr>
      <w:tr w:rsidR="000952DD" w14:paraId="2358B8CE" w14:textId="77777777" w:rsidTr="000952DD">
        <w:tc>
          <w:tcPr>
            <w:tcW w:w="2337" w:type="dxa"/>
          </w:tcPr>
          <w:p w14:paraId="688E6883" w14:textId="280365CA" w:rsidR="000952DD" w:rsidRPr="00F74A27" w:rsidRDefault="00F74A27" w:rsidP="00A76EA7">
            <w:pPr>
              <w:spacing w:before="60" w:after="60"/>
              <w:rPr>
                <w:rFonts w:ascii="Arial" w:hAnsi="Arial" w:cs="Arial"/>
              </w:rPr>
            </w:pPr>
            <w:r w:rsidRPr="00F74A27">
              <w:rPr>
                <w:rFonts w:ascii="Arial" w:hAnsi="Arial" w:cs="Arial"/>
              </w:rPr>
              <w:t xml:space="preserve">Slow implementation of project activities and risk of catching up with targets </w:t>
            </w:r>
          </w:p>
        </w:tc>
        <w:tc>
          <w:tcPr>
            <w:tcW w:w="2337" w:type="dxa"/>
          </w:tcPr>
          <w:p w14:paraId="3A4C6572" w14:textId="7CC94799" w:rsidR="000952DD" w:rsidRPr="00F74A27" w:rsidRDefault="00F74A27" w:rsidP="00A76EA7">
            <w:pPr>
              <w:spacing w:before="60" w:after="60"/>
              <w:rPr>
                <w:rFonts w:ascii="Arial" w:hAnsi="Arial" w:cs="Arial"/>
              </w:rPr>
            </w:pPr>
            <w:r w:rsidRPr="00F74A27">
              <w:rPr>
                <w:rFonts w:ascii="Arial" w:hAnsi="Arial" w:cs="Arial"/>
              </w:rPr>
              <w:t xml:space="preserve">Moderate risk level </w:t>
            </w:r>
          </w:p>
        </w:tc>
        <w:tc>
          <w:tcPr>
            <w:tcW w:w="2338" w:type="dxa"/>
          </w:tcPr>
          <w:p w14:paraId="1FDCA9EC" w14:textId="4EDB5633" w:rsidR="000952DD" w:rsidRPr="00F74A27" w:rsidRDefault="00F74A27" w:rsidP="00A76EA7">
            <w:pPr>
              <w:spacing w:before="60" w:after="60"/>
              <w:rPr>
                <w:rFonts w:ascii="Arial" w:hAnsi="Arial" w:cs="Arial"/>
              </w:rPr>
            </w:pPr>
            <w:r w:rsidRPr="00F74A27">
              <w:rPr>
                <w:rFonts w:ascii="Arial" w:hAnsi="Arial" w:cs="Arial"/>
              </w:rPr>
              <w:t xml:space="preserve">Project was submitted for extension until 2021 and it is granted. </w:t>
            </w:r>
            <w:r w:rsidR="00A036A4">
              <w:rPr>
                <w:rFonts w:ascii="Arial" w:hAnsi="Arial" w:cs="Arial"/>
              </w:rPr>
              <w:t>Approved p</w:t>
            </w:r>
            <w:r w:rsidRPr="00F74A27">
              <w:rPr>
                <w:rFonts w:ascii="Arial" w:hAnsi="Arial" w:cs="Arial"/>
              </w:rPr>
              <w:t xml:space="preserve">roject activities will be delivered </w:t>
            </w:r>
            <w:r w:rsidR="00A036A4">
              <w:rPr>
                <w:rFonts w:ascii="Arial" w:hAnsi="Arial" w:cs="Arial"/>
              </w:rPr>
              <w:t xml:space="preserve">through </w:t>
            </w:r>
            <w:r w:rsidRPr="00F74A27">
              <w:rPr>
                <w:rFonts w:ascii="Arial" w:hAnsi="Arial" w:cs="Arial"/>
              </w:rPr>
              <w:t>AWP 2021</w:t>
            </w:r>
          </w:p>
        </w:tc>
        <w:tc>
          <w:tcPr>
            <w:tcW w:w="2338" w:type="dxa"/>
          </w:tcPr>
          <w:p w14:paraId="6F6F7E99" w14:textId="403140AE" w:rsidR="000952DD" w:rsidRPr="00F74A27" w:rsidRDefault="00F74A27" w:rsidP="00A76EA7">
            <w:pPr>
              <w:spacing w:before="60" w:after="60"/>
              <w:rPr>
                <w:rFonts w:ascii="Arial" w:hAnsi="Arial" w:cs="Arial"/>
              </w:rPr>
            </w:pPr>
            <w:r w:rsidRPr="00F74A27">
              <w:rPr>
                <w:rFonts w:ascii="Arial" w:hAnsi="Arial" w:cs="Arial"/>
              </w:rPr>
              <w:t xml:space="preserve">Ongoing </w:t>
            </w:r>
          </w:p>
        </w:tc>
      </w:tr>
    </w:tbl>
    <w:p w14:paraId="1DB68F2E" w14:textId="77777777" w:rsidR="00E1143F" w:rsidRDefault="00E1143F" w:rsidP="002343DA">
      <w:pPr>
        <w:tabs>
          <w:tab w:val="left" w:pos="270"/>
        </w:tabs>
        <w:spacing w:before="240"/>
        <w:contextualSpacing/>
        <w:jc w:val="left"/>
        <w:rPr>
          <w:rFonts w:ascii="Arial" w:hAnsi="Arial" w:cs="Arial"/>
          <w:b/>
        </w:rPr>
      </w:pPr>
    </w:p>
    <w:p w14:paraId="7F9F911A" w14:textId="77777777" w:rsidR="00020FCA" w:rsidRDefault="00020FCA" w:rsidP="002343DA">
      <w:pPr>
        <w:tabs>
          <w:tab w:val="left" w:pos="270"/>
        </w:tabs>
        <w:spacing w:before="240"/>
        <w:contextualSpacing/>
        <w:jc w:val="left"/>
        <w:rPr>
          <w:rFonts w:ascii="Arial" w:hAnsi="Arial" w:cs="Arial"/>
          <w:b/>
        </w:rPr>
      </w:pPr>
    </w:p>
    <w:p w14:paraId="278E97E5" w14:textId="77777777" w:rsidR="002343DA" w:rsidRPr="002F68BA" w:rsidRDefault="002343DA" w:rsidP="002343DA">
      <w:pPr>
        <w:tabs>
          <w:tab w:val="left" w:pos="270"/>
        </w:tabs>
        <w:spacing w:before="240"/>
        <w:contextualSpacing/>
        <w:jc w:val="left"/>
        <w:rPr>
          <w:rFonts w:ascii="Arial" w:hAnsi="Arial" w:cs="Arial"/>
          <w:b/>
          <w:u w:val="single"/>
        </w:rPr>
      </w:pPr>
      <w:r w:rsidRPr="002F68BA">
        <w:rPr>
          <w:rFonts w:ascii="Arial" w:hAnsi="Arial" w:cs="Arial"/>
          <w:b/>
        </w:rPr>
        <w:tab/>
      </w:r>
      <w:r w:rsidR="00020FCA">
        <w:rPr>
          <w:rFonts w:ascii="Arial" w:hAnsi="Arial" w:cs="Arial"/>
          <w:b/>
        </w:rPr>
        <w:t>4</w:t>
      </w:r>
      <w:r w:rsidRPr="002F68BA">
        <w:rPr>
          <w:rFonts w:ascii="Arial" w:hAnsi="Arial" w:cs="Arial"/>
          <w:b/>
        </w:rPr>
        <w:t>.</w:t>
      </w:r>
      <w:r w:rsidRPr="002F68BA">
        <w:rPr>
          <w:rFonts w:ascii="Arial" w:hAnsi="Arial" w:cs="Arial"/>
          <w:b/>
          <w:u w:val="single"/>
        </w:rPr>
        <w:t>Lessons learned and follow-up steps (if applicable)</w:t>
      </w:r>
    </w:p>
    <w:p w14:paraId="2465F300" w14:textId="0AAAAD9D" w:rsidR="002343DA" w:rsidRDefault="002343DA" w:rsidP="002343DA">
      <w:pPr>
        <w:spacing w:before="120" w:after="120"/>
        <w:rPr>
          <w:rFonts w:ascii="Arial" w:hAnsi="Arial" w:cs="Arial"/>
          <w:b/>
          <w:snapToGrid w:val="0"/>
          <w:color w:val="000000"/>
          <w:lang w:val="en-US"/>
        </w:rPr>
      </w:pPr>
      <w:r w:rsidRPr="000113AF">
        <w:rPr>
          <w:rFonts w:ascii="Arial" w:hAnsi="Arial" w:cs="Arial"/>
          <w:b/>
          <w:snapToGrid w:val="0"/>
          <w:color w:val="000000"/>
          <w:lang w:val="en-US"/>
        </w:rPr>
        <w:t xml:space="preserve">a) Please provide the lessons learned and further steps after the project’s closure. </w:t>
      </w:r>
    </w:p>
    <w:p w14:paraId="50D30A12" w14:textId="4B362A8E" w:rsidR="00EB19C1" w:rsidRDefault="00EB19C1" w:rsidP="002343DA">
      <w:pPr>
        <w:spacing w:before="120" w:after="120"/>
        <w:rPr>
          <w:rFonts w:ascii="Arial" w:hAnsi="Arial" w:cs="Arial"/>
          <w:b/>
          <w:snapToGrid w:val="0"/>
          <w:color w:val="000000"/>
          <w:lang w:val="en-US"/>
        </w:rPr>
      </w:pPr>
    </w:p>
    <w:p w14:paraId="1493BEFF" w14:textId="59DDB346" w:rsidR="00D35FB1" w:rsidRPr="00D35FB1" w:rsidRDefault="00D35FB1" w:rsidP="00D35FB1">
      <w:pPr>
        <w:pStyle w:val="ListParagraph"/>
        <w:numPr>
          <w:ilvl w:val="0"/>
          <w:numId w:val="3"/>
        </w:numPr>
        <w:spacing w:before="120" w:after="120"/>
        <w:rPr>
          <w:rFonts w:ascii="Arial" w:hAnsi="Arial" w:cs="Arial"/>
          <w:bCs/>
        </w:rPr>
      </w:pPr>
      <w:r w:rsidRPr="00D35FB1">
        <w:rPr>
          <w:rFonts w:ascii="Arial" w:hAnsi="Arial" w:cs="Arial"/>
          <w:bCs/>
          <w:snapToGrid w:val="0"/>
          <w:color w:val="000000"/>
          <w:lang w:val="en-US"/>
        </w:rPr>
        <w:t xml:space="preserve">Ministry of Trade and Foreign Economic Relations of Turkmenistan is a new national partner with UNDP. As substantial part of our project was designed strengthening the institutional and human capacities of trade sector in Turkmenistan and considering covid-19 restrictions </w:t>
      </w:r>
      <w:r>
        <w:rPr>
          <w:rFonts w:ascii="Arial" w:hAnsi="Arial" w:cs="Arial"/>
          <w:bCs/>
          <w:snapToGrid w:val="0"/>
          <w:color w:val="000000"/>
          <w:lang w:val="en-US"/>
        </w:rPr>
        <w:t xml:space="preserve">Ministry has restricted provision of online trainings.  As international communities move on with digitalization, more efforts are </w:t>
      </w:r>
      <w:r w:rsidR="00211163">
        <w:rPr>
          <w:rFonts w:ascii="Arial" w:hAnsi="Arial" w:cs="Arial"/>
          <w:bCs/>
          <w:snapToGrid w:val="0"/>
          <w:color w:val="000000"/>
          <w:lang w:val="en-US"/>
        </w:rPr>
        <w:t>required</w:t>
      </w:r>
      <w:r>
        <w:rPr>
          <w:rFonts w:ascii="Arial" w:hAnsi="Arial" w:cs="Arial"/>
          <w:bCs/>
          <w:snapToGrid w:val="0"/>
          <w:color w:val="000000"/>
          <w:lang w:val="en-US"/>
        </w:rPr>
        <w:t xml:space="preserve"> to bring best international practices in utilization of modern communication technologies </w:t>
      </w:r>
      <w:r w:rsidR="00211163">
        <w:rPr>
          <w:rFonts w:ascii="Arial" w:hAnsi="Arial" w:cs="Arial"/>
          <w:bCs/>
          <w:snapToGrid w:val="0"/>
          <w:color w:val="000000"/>
          <w:lang w:val="en-US"/>
        </w:rPr>
        <w:t>and</w:t>
      </w:r>
      <w:r>
        <w:rPr>
          <w:rFonts w:ascii="Arial" w:hAnsi="Arial" w:cs="Arial"/>
          <w:bCs/>
          <w:snapToGrid w:val="0"/>
          <w:color w:val="000000"/>
          <w:lang w:val="en-US"/>
        </w:rPr>
        <w:t xml:space="preserve"> techniques </w:t>
      </w:r>
      <w:r w:rsidR="00211163">
        <w:rPr>
          <w:rFonts w:ascii="Arial" w:hAnsi="Arial" w:cs="Arial"/>
          <w:bCs/>
          <w:snapToGrid w:val="0"/>
          <w:color w:val="000000"/>
          <w:lang w:val="en-US"/>
        </w:rPr>
        <w:t xml:space="preserve">for </w:t>
      </w:r>
      <w:r>
        <w:rPr>
          <w:rFonts w:ascii="Arial" w:hAnsi="Arial" w:cs="Arial"/>
          <w:bCs/>
          <w:snapToGrid w:val="0"/>
          <w:color w:val="000000"/>
          <w:lang w:val="en-US"/>
        </w:rPr>
        <w:t xml:space="preserve">training specialists of trade </w:t>
      </w:r>
      <w:r w:rsidR="00211163">
        <w:rPr>
          <w:rFonts w:ascii="Arial" w:hAnsi="Arial" w:cs="Arial"/>
          <w:bCs/>
          <w:snapToGrid w:val="0"/>
          <w:color w:val="000000"/>
          <w:lang w:val="en-US"/>
        </w:rPr>
        <w:t>complex of the country</w:t>
      </w:r>
      <w:r>
        <w:rPr>
          <w:rFonts w:ascii="Arial" w:hAnsi="Arial" w:cs="Arial"/>
          <w:bCs/>
          <w:snapToGrid w:val="0"/>
          <w:color w:val="000000"/>
          <w:lang w:val="en-US"/>
        </w:rPr>
        <w:t>.</w:t>
      </w:r>
      <w:r w:rsidR="00211163">
        <w:rPr>
          <w:rFonts w:ascii="Arial" w:hAnsi="Arial" w:cs="Arial"/>
          <w:bCs/>
          <w:snapToGrid w:val="0"/>
          <w:color w:val="000000"/>
          <w:lang w:val="en-US"/>
        </w:rPr>
        <w:t xml:space="preserve"> It is required to adapt more methods of e-training taking local conditions into account.  </w:t>
      </w:r>
      <w:r>
        <w:rPr>
          <w:rFonts w:ascii="Arial" w:hAnsi="Arial" w:cs="Arial"/>
          <w:bCs/>
          <w:snapToGrid w:val="0"/>
          <w:color w:val="000000"/>
          <w:lang w:val="en-US"/>
        </w:rPr>
        <w:t xml:space="preserve"> </w:t>
      </w:r>
    </w:p>
    <w:p w14:paraId="780B7781" w14:textId="6BBE667A" w:rsidR="00EB19C1" w:rsidRPr="00D35FB1" w:rsidRDefault="00211163" w:rsidP="00D35FB1">
      <w:pPr>
        <w:pStyle w:val="ListParagraph"/>
        <w:numPr>
          <w:ilvl w:val="0"/>
          <w:numId w:val="3"/>
        </w:numPr>
        <w:spacing w:before="120" w:after="120"/>
        <w:rPr>
          <w:rFonts w:ascii="Arial" w:hAnsi="Arial" w:cs="Arial"/>
          <w:bCs/>
        </w:rPr>
      </w:pPr>
      <w:r>
        <w:rPr>
          <w:rFonts w:ascii="Arial" w:hAnsi="Arial" w:cs="Arial"/>
          <w:bCs/>
          <w:snapToGrid w:val="0"/>
          <w:color w:val="000000"/>
          <w:lang w:val="en-US"/>
        </w:rPr>
        <w:t xml:space="preserve">As Turkmenistan set an ambition to join WTO </w:t>
      </w:r>
      <w:r w:rsidR="000B51BC">
        <w:rPr>
          <w:rFonts w:ascii="Arial" w:hAnsi="Arial" w:cs="Arial"/>
          <w:bCs/>
          <w:snapToGrid w:val="0"/>
          <w:color w:val="000000"/>
          <w:lang w:val="en-US"/>
        </w:rPr>
        <w:t xml:space="preserve">it was granted with </w:t>
      </w:r>
      <w:r>
        <w:rPr>
          <w:rFonts w:ascii="Arial" w:hAnsi="Arial" w:cs="Arial"/>
          <w:bCs/>
          <w:snapToGrid w:val="0"/>
          <w:color w:val="000000"/>
          <w:lang w:val="en-US"/>
        </w:rPr>
        <w:t>an observer</w:t>
      </w:r>
      <w:r w:rsidR="000B51BC">
        <w:rPr>
          <w:rFonts w:ascii="Arial" w:hAnsi="Arial" w:cs="Arial"/>
          <w:bCs/>
          <w:snapToGrid w:val="0"/>
          <w:color w:val="000000"/>
          <w:lang w:val="en-US"/>
        </w:rPr>
        <w:t xml:space="preserve"> status to the organization. Hence, design of project and provision of corresponding trainings </w:t>
      </w:r>
      <w:r w:rsidR="00AF5233">
        <w:rPr>
          <w:rFonts w:ascii="Arial" w:hAnsi="Arial" w:cs="Arial"/>
          <w:bCs/>
          <w:snapToGrid w:val="0"/>
          <w:color w:val="000000"/>
          <w:lang w:val="en-US"/>
        </w:rPr>
        <w:t xml:space="preserve">could </w:t>
      </w:r>
      <w:r w:rsidR="000B51BC">
        <w:rPr>
          <w:rFonts w:ascii="Arial" w:hAnsi="Arial" w:cs="Arial"/>
          <w:bCs/>
          <w:snapToGrid w:val="0"/>
          <w:color w:val="000000"/>
          <w:lang w:val="en-US"/>
        </w:rPr>
        <w:t>be in line with strengthening the trade capacity of Turkmenistan that give sufficient knowledge to prepare for WTO membership</w:t>
      </w:r>
      <w:r w:rsidR="00AF5233">
        <w:rPr>
          <w:rFonts w:ascii="Arial" w:hAnsi="Arial" w:cs="Arial"/>
          <w:bCs/>
          <w:snapToGrid w:val="0"/>
          <w:color w:val="000000"/>
          <w:lang w:val="en-US"/>
        </w:rPr>
        <w:t xml:space="preserve"> along with capacity development</w:t>
      </w:r>
      <w:r w:rsidR="000B51BC">
        <w:rPr>
          <w:rFonts w:ascii="Arial" w:hAnsi="Arial" w:cs="Arial"/>
          <w:bCs/>
          <w:snapToGrid w:val="0"/>
          <w:color w:val="000000"/>
          <w:lang w:val="en-US"/>
        </w:rPr>
        <w:t xml:space="preserve">. </w:t>
      </w:r>
    </w:p>
    <w:p w14:paraId="7628136D" w14:textId="041BDDA4" w:rsidR="002343DA" w:rsidRDefault="002343DA" w:rsidP="002343DA">
      <w:pPr>
        <w:tabs>
          <w:tab w:val="left" w:pos="270"/>
        </w:tabs>
        <w:spacing w:before="240"/>
        <w:contextualSpacing/>
        <w:jc w:val="left"/>
        <w:rPr>
          <w:rFonts w:ascii="Arial" w:hAnsi="Arial" w:cs="Arial"/>
          <w:b/>
          <w:u w:val="single"/>
        </w:rPr>
      </w:pPr>
    </w:p>
    <w:p w14:paraId="7A7E20EC" w14:textId="77777777" w:rsidR="002343DA" w:rsidRDefault="002343DA" w:rsidP="002343DA">
      <w:pPr>
        <w:tabs>
          <w:tab w:val="left" w:pos="270"/>
        </w:tabs>
        <w:spacing w:before="240"/>
        <w:contextualSpacing/>
        <w:jc w:val="left"/>
        <w:rPr>
          <w:rFonts w:ascii="Arial" w:hAnsi="Arial" w:cs="Arial"/>
          <w:b/>
          <w:u w:val="single"/>
        </w:rPr>
      </w:pPr>
    </w:p>
    <w:p w14:paraId="53C20654" w14:textId="0FF35631" w:rsidR="002343DA" w:rsidRPr="002F68BA" w:rsidRDefault="00297BE8" w:rsidP="002343DA">
      <w:pPr>
        <w:tabs>
          <w:tab w:val="left" w:pos="270"/>
        </w:tabs>
        <w:spacing w:before="240"/>
        <w:contextualSpacing/>
        <w:jc w:val="left"/>
        <w:rPr>
          <w:rFonts w:ascii="Arial" w:hAnsi="Arial" w:cs="Arial"/>
          <w:b/>
          <w:u w:val="single"/>
        </w:rPr>
      </w:pPr>
      <w:r>
        <w:rPr>
          <w:rFonts w:ascii="Arial" w:hAnsi="Arial" w:cs="Arial"/>
          <w:b/>
        </w:rPr>
        <w:tab/>
      </w:r>
      <w:r w:rsidR="00020FCA">
        <w:rPr>
          <w:rFonts w:ascii="Arial" w:hAnsi="Arial" w:cs="Arial"/>
          <w:b/>
        </w:rPr>
        <w:t>5</w:t>
      </w:r>
      <w:r w:rsidR="002343DA" w:rsidRPr="002F68BA">
        <w:rPr>
          <w:rFonts w:ascii="Arial" w:hAnsi="Arial" w:cs="Arial"/>
          <w:b/>
        </w:rPr>
        <w:t>.</w:t>
      </w:r>
      <w:r w:rsidR="002343DA" w:rsidRPr="002F68BA">
        <w:rPr>
          <w:rFonts w:ascii="Arial" w:hAnsi="Arial" w:cs="Arial"/>
          <w:b/>
          <w:u w:val="single"/>
        </w:rPr>
        <w:t>Transfer of Assets or other related matter</w:t>
      </w:r>
    </w:p>
    <w:p w14:paraId="5579A373" w14:textId="77777777" w:rsidR="002343DA" w:rsidRPr="00845F8C" w:rsidRDefault="002343DA" w:rsidP="002343DA">
      <w:pPr>
        <w:spacing w:before="120"/>
        <w:rPr>
          <w:rFonts w:ascii="Arial" w:hAnsi="Arial" w:cs="Arial"/>
          <w:b/>
          <w:snapToGrid w:val="0"/>
          <w:color w:val="000000"/>
          <w:lang w:val="en-US"/>
        </w:rPr>
      </w:pPr>
      <w:r w:rsidRPr="00845F8C">
        <w:rPr>
          <w:rFonts w:ascii="Arial" w:hAnsi="Arial" w:cs="Arial"/>
          <w:b/>
          <w:snapToGrid w:val="0"/>
          <w:color w:val="000000"/>
          <w:lang w:val="en-US"/>
        </w:rPr>
        <w:lastRenderedPageBreak/>
        <w:t>a) Please state on any past or future transfer of assets made within the project cycle (Attach list of equipment, cooperation frameworks with beneficiaries, etc.)</w:t>
      </w:r>
    </w:p>
    <w:p w14:paraId="33D8BEC4" w14:textId="0C14A52F" w:rsidR="00A036A4" w:rsidRDefault="00A036A4" w:rsidP="004515A3">
      <w:pPr>
        <w:tabs>
          <w:tab w:val="left" w:pos="270"/>
        </w:tabs>
        <w:spacing w:before="360" w:after="240"/>
        <w:contextualSpacing/>
        <w:jc w:val="left"/>
        <w:rPr>
          <w:rFonts w:ascii="Arial" w:hAnsi="Arial" w:cs="Arial"/>
          <w:b/>
        </w:rPr>
      </w:pPr>
    </w:p>
    <w:p w14:paraId="0F11BFAA" w14:textId="1ECD9E0F" w:rsidR="004515A3" w:rsidRPr="004515A3" w:rsidRDefault="004515A3" w:rsidP="004515A3">
      <w:pPr>
        <w:tabs>
          <w:tab w:val="left" w:pos="270"/>
        </w:tabs>
        <w:spacing w:before="360" w:after="240"/>
        <w:contextualSpacing/>
        <w:jc w:val="left"/>
        <w:rPr>
          <w:rFonts w:ascii="Arial" w:hAnsi="Arial" w:cs="Arial"/>
          <w:b/>
        </w:rPr>
      </w:pPr>
      <w:r>
        <w:rPr>
          <w:rFonts w:ascii="Arial" w:hAnsi="Arial" w:cs="Arial"/>
          <w:b/>
        </w:rPr>
        <w:t>⃰</w:t>
      </w:r>
      <w:r w:rsidRPr="004515A3">
        <w:rPr>
          <w:rFonts w:ascii="Arial" w:hAnsi="Arial" w:cs="Arial"/>
          <w:b/>
          <w:sz w:val="32"/>
          <w:szCs w:val="32"/>
        </w:rPr>
        <w:t xml:space="preserve"> </w:t>
      </w:r>
      <w:r>
        <w:rPr>
          <w:rFonts w:ascii="Arial" w:hAnsi="Arial" w:cs="Arial"/>
          <w:b/>
        </w:rPr>
        <w:t xml:space="preserve">Please refer to attached </w:t>
      </w:r>
      <w:r w:rsidR="00FC5068">
        <w:rPr>
          <w:rFonts w:ascii="Arial" w:hAnsi="Arial" w:cs="Arial"/>
          <w:b/>
        </w:rPr>
        <w:t xml:space="preserve">annex I. Asset List for Trade Project. </w:t>
      </w:r>
      <w:r>
        <w:rPr>
          <w:rFonts w:ascii="Arial" w:hAnsi="Arial" w:cs="Arial"/>
          <w:b/>
        </w:rPr>
        <w:t xml:space="preserve"> </w:t>
      </w:r>
    </w:p>
    <w:p w14:paraId="368051F0" w14:textId="6A28A1EC" w:rsidR="002343DA" w:rsidRPr="009C66C8" w:rsidRDefault="004011D0" w:rsidP="002343DA">
      <w:pPr>
        <w:pStyle w:val="ListParagraph"/>
        <w:tabs>
          <w:tab w:val="left" w:pos="270"/>
        </w:tabs>
        <w:spacing w:before="360" w:after="240"/>
        <w:ind w:left="360"/>
        <w:contextualSpacing/>
        <w:jc w:val="left"/>
        <w:rPr>
          <w:rFonts w:ascii="Arial" w:hAnsi="Arial" w:cs="Arial"/>
          <w:b/>
          <w:u w:val="single"/>
        </w:rPr>
      </w:pPr>
      <w:r>
        <w:rPr>
          <w:rFonts w:ascii="Arial" w:hAnsi="Arial" w:cs="Arial"/>
          <w:b/>
        </w:rPr>
        <w:t>7</w:t>
      </w:r>
      <w:r w:rsidR="002343DA" w:rsidRPr="002F68BA">
        <w:rPr>
          <w:rFonts w:ascii="Arial" w:hAnsi="Arial" w:cs="Arial"/>
          <w:b/>
        </w:rPr>
        <w:t>.</w:t>
      </w:r>
      <w:r w:rsidR="002343DA" w:rsidRPr="009C66C8">
        <w:rPr>
          <w:rFonts w:ascii="Arial" w:hAnsi="Arial" w:cs="Arial"/>
          <w:b/>
          <w:u w:val="single"/>
        </w:rPr>
        <w:t xml:space="preserve">Financial management </w:t>
      </w:r>
    </w:p>
    <w:tbl>
      <w:tblPr>
        <w:tblW w:w="11116"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0"/>
        <w:gridCol w:w="2520"/>
        <w:gridCol w:w="2700"/>
        <w:gridCol w:w="2566"/>
      </w:tblGrid>
      <w:tr w:rsidR="004011D0" w:rsidRPr="00F17C3F" w14:paraId="502779A2" w14:textId="77777777" w:rsidTr="004011D0">
        <w:trPr>
          <w:trHeight w:val="910"/>
        </w:trPr>
        <w:tc>
          <w:tcPr>
            <w:tcW w:w="3330" w:type="dxa"/>
            <w:shd w:val="clear" w:color="auto" w:fill="4F81BD"/>
            <w:tcMar>
              <w:top w:w="72" w:type="dxa"/>
              <w:left w:w="144" w:type="dxa"/>
              <w:bottom w:w="72" w:type="dxa"/>
              <w:right w:w="144" w:type="dxa"/>
            </w:tcMar>
            <w:hideMark/>
          </w:tcPr>
          <w:p w14:paraId="73D431E3" w14:textId="77777777" w:rsidR="004011D0" w:rsidRPr="00A76EA7" w:rsidRDefault="004011D0" w:rsidP="00EB5BDA">
            <w:pPr>
              <w:spacing w:after="200" w:line="276" w:lineRule="auto"/>
              <w:jc w:val="left"/>
              <w:rPr>
                <w:rFonts w:ascii="Arial" w:hAnsi="Arial" w:cs="Arial"/>
                <w:color w:val="FFFFFF" w:themeColor="background1"/>
                <w:sz w:val="20"/>
                <w:szCs w:val="20"/>
              </w:rPr>
            </w:pPr>
            <w:r w:rsidRPr="00A76EA7">
              <w:rPr>
                <w:rFonts w:ascii="Arial" w:hAnsi="Arial" w:cs="Arial"/>
                <w:b/>
                <w:bCs/>
                <w:color w:val="FFFFFF" w:themeColor="background1"/>
                <w:sz w:val="20"/>
                <w:szCs w:val="20"/>
              </w:rPr>
              <w:t xml:space="preserve">Budget item </w:t>
            </w:r>
          </w:p>
        </w:tc>
        <w:tc>
          <w:tcPr>
            <w:tcW w:w="2520" w:type="dxa"/>
            <w:shd w:val="clear" w:color="auto" w:fill="4F81BD"/>
            <w:tcMar>
              <w:top w:w="72" w:type="dxa"/>
              <w:left w:w="144" w:type="dxa"/>
              <w:bottom w:w="72" w:type="dxa"/>
              <w:right w:w="144" w:type="dxa"/>
            </w:tcMar>
            <w:hideMark/>
          </w:tcPr>
          <w:p w14:paraId="2E8AB92B" w14:textId="5EE4F098" w:rsidR="004011D0" w:rsidRPr="00A76EA7" w:rsidRDefault="004011D0" w:rsidP="00EB5BDA">
            <w:pPr>
              <w:spacing w:after="200" w:line="276" w:lineRule="auto"/>
              <w:jc w:val="left"/>
              <w:rPr>
                <w:rFonts w:ascii="Arial" w:hAnsi="Arial" w:cs="Arial"/>
                <w:color w:val="FFFFFF" w:themeColor="background1"/>
                <w:sz w:val="20"/>
                <w:szCs w:val="20"/>
              </w:rPr>
            </w:pPr>
            <w:r w:rsidRPr="00A76EA7">
              <w:rPr>
                <w:rFonts w:ascii="Arial" w:hAnsi="Arial" w:cs="Arial"/>
                <w:b/>
                <w:bCs/>
                <w:color w:val="FFFFFF" w:themeColor="background1"/>
                <w:sz w:val="20"/>
                <w:szCs w:val="20"/>
              </w:rPr>
              <w:t>Total approved in 20</w:t>
            </w:r>
            <w:r w:rsidR="00463B8C" w:rsidRPr="007F3211">
              <w:rPr>
                <w:rFonts w:ascii="Arial" w:hAnsi="Arial" w:cs="Arial"/>
                <w:b/>
                <w:bCs/>
                <w:color w:val="FFFFFF" w:themeColor="background1"/>
                <w:sz w:val="20"/>
                <w:szCs w:val="20"/>
                <w:lang w:val="en-US"/>
              </w:rPr>
              <w:t>20</w:t>
            </w:r>
            <w:r w:rsidRPr="00A76EA7">
              <w:rPr>
                <w:rFonts w:ascii="Arial" w:hAnsi="Arial" w:cs="Arial"/>
                <w:b/>
                <w:bCs/>
                <w:color w:val="FFFFFF" w:themeColor="background1"/>
                <w:sz w:val="20"/>
                <w:szCs w:val="20"/>
              </w:rPr>
              <w:t xml:space="preserve"> (in USD) </w:t>
            </w:r>
          </w:p>
        </w:tc>
        <w:tc>
          <w:tcPr>
            <w:tcW w:w="2700" w:type="dxa"/>
            <w:shd w:val="clear" w:color="auto" w:fill="4F81BD"/>
            <w:tcMar>
              <w:top w:w="72" w:type="dxa"/>
              <w:left w:w="144" w:type="dxa"/>
              <w:bottom w:w="72" w:type="dxa"/>
              <w:right w:w="144" w:type="dxa"/>
            </w:tcMar>
            <w:hideMark/>
          </w:tcPr>
          <w:p w14:paraId="1AEE6916" w14:textId="77777777" w:rsidR="004011D0" w:rsidRPr="00A76EA7" w:rsidRDefault="004011D0" w:rsidP="00EB5BDA">
            <w:pPr>
              <w:spacing w:after="200" w:line="276" w:lineRule="auto"/>
              <w:jc w:val="left"/>
              <w:rPr>
                <w:rFonts w:ascii="Arial" w:hAnsi="Arial" w:cs="Arial"/>
                <w:color w:val="FFFFFF" w:themeColor="background1"/>
                <w:sz w:val="20"/>
                <w:szCs w:val="20"/>
              </w:rPr>
            </w:pPr>
            <w:r w:rsidRPr="00A76EA7">
              <w:rPr>
                <w:rFonts w:ascii="Arial" w:hAnsi="Arial" w:cs="Arial"/>
                <w:b/>
                <w:bCs/>
                <w:color w:val="FFFFFF" w:themeColor="background1"/>
                <w:sz w:val="20"/>
                <w:szCs w:val="20"/>
              </w:rPr>
              <w:t xml:space="preserve">Expenses + commitments </w:t>
            </w:r>
          </w:p>
        </w:tc>
        <w:tc>
          <w:tcPr>
            <w:tcW w:w="2566" w:type="dxa"/>
            <w:shd w:val="clear" w:color="auto" w:fill="4F81BD"/>
            <w:tcMar>
              <w:top w:w="72" w:type="dxa"/>
              <w:left w:w="144" w:type="dxa"/>
              <w:bottom w:w="72" w:type="dxa"/>
              <w:right w:w="144" w:type="dxa"/>
            </w:tcMar>
            <w:hideMark/>
          </w:tcPr>
          <w:p w14:paraId="474228E3" w14:textId="77777777" w:rsidR="004011D0" w:rsidRPr="00A76EA7" w:rsidRDefault="004011D0" w:rsidP="00EB5BDA">
            <w:pPr>
              <w:spacing w:after="200" w:line="276" w:lineRule="auto"/>
              <w:jc w:val="left"/>
              <w:rPr>
                <w:rFonts w:ascii="Arial" w:hAnsi="Arial" w:cs="Arial"/>
                <w:color w:val="FFFFFF" w:themeColor="background1"/>
                <w:sz w:val="20"/>
                <w:szCs w:val="20"/>
              </w:rPr>
            </w:pPr>
            <w:r w:rsidRPr="00A76EA7">
              <w:rPr>
                <w:rFonts w:ascii="Arial" w:hAnsi="Arial" w:cs="Arial"/>
                <w:b/>
                <w:bCs/>
                <w:color w:val="FFFFFF" w:themeColor="background1"/>
                <w:sz w:val="20"/>
                <w:szCs w:val="20"/>
              </w:rPr>
              <w:t xml:space="preserve">Budget utilization in % to planned </w:t>
            </w:r>
          </w:p>
        </w:tc>
      </w:tr>
      <w:tr w:rsidR="004011D0" w:rsidRPr="00F17C3F" w14:paraId="4F0A6127" w14:textId="77777777" w:rsidTr="004011D0">
        <w:trPr>
          <w:trHeight w:val="520"/>
        </w:trPr>
        <w:tc>
          <w:tcPr>
            <w:tcW w:w="3330" w:type="dxa"/>
            <w:shd w:val="clear" w:color="auto" w:fill="D0D8E8"/>
            <w:tcMar>
              <w:top w:w="72" w:type="dxa"/>
              <w:left w:w="144" w:type="dxa"/>
              <w:bottom w:w="72" w:type="dxa"/>
              <w:right w:w="144" w:type="dxa"/>
            </w:tcMar>
            <w:hideMark/>
          </w:tcPr>
          <w:p w14:paraId="15722EA5" w14:textId="77777777" w:rsidR="004011D0" w:rsidRPr="00A76EA7" w:rsidRDefault="004011D0" w:rsidP="00EB5BDA">
            <w:pPr>
              <w:spacing w:after="200" w:line="276" w:lineRule="auto"/>
              <w:jc w:val="left"/>
              <w:rPr>
                <w:rFonts w:ascii="Arial" w:hAnsi="Arial" w:cs="Arial"/>
                <w:color w:val="1F4E79" w:themeColor="accent1" w:themeShade="80"/>
                <w:sz w:val="20"/>
                <w:szCs w:val="20"/>
              </w:rPr>
            </w:pPr>
            <w:r w:rsidRPr="00A76EA7">
              <w:rPr>
                <w:rFonts w:ascii="Arial" w:hAnsi="Arial" w:cs="Arial"/>
                <w:b/>
                <w:bCs/>
                <w:color w:val="1F4E79" w:themeColor="accent1" w:themeShade="80"/>
                <w:sz w:val="20"/>
                <w:szCs w:val="20"/>
              </w:rPr>
              <w:t xml:space="preserve">Component 1 </w:t>
            </w:r>
          </w:p>
        </w:tc>
        <w:tc>
          <w:tcPr>
            <w:tcW w:w="2520" w:type="dxa"/>
            <w:shd w:val="clear" w:color="auto" w:fill="D0D8E8"/>
            <w:tcMar>
              <w:top w:w="12" w:type="dxa"/>
              <w:left w:w="12" w:type="dxa"/>
              <w:bottom w:w="0" w:type="dxa"/>
              <w:right w:w="12" w:type="dxa"/>
            </w:tcMar>
            <w:vAlign w:val="bottom"/>
          </w:tcPr>
          <w:p w14:paraId="58742DE8" w14:textId="59A6BCCD" w:rsidR="004011D0" w:rsidRPr="00A76EA7" w:rsidRDefault="00787039"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81,677</w:t>
            </w:r>
          </w:p>
        </w:tc>
        <w:tc>
          <w:tcPr>
            <w:tcW w:w="2700" w:type="dxa"/>
            <w:shd w:val="clear" w:color="auto" w:fill="D0D8E8"/>
            <w:tcMar>
              <w:top w:w="12" w:type="dxa"/>
              <w:left w:w="12" w:type="dxa"/>
              <w:bottom w:w="0" w:type="dxa"/>
              <w:right w:w="12" w:type="dxa"/>
            </w:tcMar>
            <w:vAlign w:val="bottom"/>
          </w:tcPr>
          <w:p w14:paraId="7C11FF6F" w14:textId="234743AF" w:rsidR="004011D0" w:rsidRPr="00A76EA7" w:rsidRDefault="00787039"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79,367</w:t>
            </w:r>
          </w:p>
        </w:tc>
        <w:tc>
          <w:tcPr>
            <w:tcW w:w="2566" w:type="dxa"/>
            <w:shd w:val="clear" w:color="auto" w:fill="D0D8E8"/>
            <w:tcMar>
              <w:top w:w="72" w:type="dxa"/>
              <w:left w:w="144" w:type="dxa"/>
              <w:bottom w:w="72" w:type="dxa"/>
              <w:right w:w="144" w:type="dxa"/>
            </w:tcMar>
          </w:tcPr>
          <w:p w14:paraId="59814394" w14:textId="255F0AEF" w:rsidR="004011D0" w:rsidRPr="00A76EA7" w:rsidRDefault="000E4A13"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97.17%</w:t>
            </w:r>
          </w:p>
        </w:tc>
      </w:tr>
      <w:tr w:rsidR="004011D0" w:rsidRPr="00F17C3F" w14:paraId="6D5E4151" w14:textId="77777777" w:rsidTr="004011D0">
        <w:trPr>
          <w:trHeight w:val="520"/>
        </w:trPr>
        <w:tc>
          <w:tcPr>
            <w:tcW w:w="3330" w:type="dxa"/>
            <w:shd w:val="clear" w:color="auto" w:fill="E9EDF4"/>
            <w:tcMar>
              <w:top w:w="72" w:type="dxa"/>
              <w:left w:w="144" w:type="dxa"/>
              <w:bottom w:w="72" w:type="dxa"/>
              <w:right w:w="144" w:type="dxa"/>
            </w:tcMar>
            <w:hideMark/>
          </w:tcPr>
          <w:p w14:paraId="5C3DED95" w14:textId="77777777" w:rsidR="004011D0" w:rsidRPr="00A76EA7" w:rsidRDefault="004011D0" w:rsidP="00EB5BDA">
            <w:pPr>
              <w:spacing w:after="200" w:line="276" w:lineRule="auto"/>
              <w:jc w:val="left"/>
              <w:rPr>
                <w:rFonts w:ascii="Arial" w:hAnsi="Arial" w:cs="Arial"/>
                <w:color w:val="1F4E79" w:themeColor="accent1" w:themeShade="80"/>
                <w:sz w:val="20"/>
                <w:szCs w:val="20"/>
              </w:rPr>
            </w:pPr>
            <w:r w:rsidRPr="00A76EA7">
              <w:rPr>
                <w:rFonts w:ascii="Arial" w:hAnsi="Arial" w:cs="Arial"/>
                <w:b/>
                <w:bCs/>
                <w:color w:val="1F4E79" w:themeColor="accent1" w:themeShade="80"/>
                <w:sz w:val="20"/>
                <w:szCs w:val="20"/>
              </w:rPr>
              <w:t xml:space="preserve">Component 2 </w:t>
            </w:r>
          </w:p>
        </w:tc>
        <w:tc>
          <w:tcPr>
            <w:tcW w:w="2520" w:type="dxa"/>
            <w:shd w:val="clear" w:color="auto" w:fill="E9EDF4"/>
            <w:tcMar>
              <w:top w:w="12" w:type="dxa"/>
              <w:left w:w="12" w:type="dxa"/>
              <w:bottom w:w="0" w:type="dxa"/>
              <w:right w:w="12" w:type="dxa"/>
            </w:tcMar>
            <w:vAlign w:val="bottom"/>
          </w:tcPr>
          <w:p w14:paraId="4ED053DB" w14:textId="29018682" w:rsidR="004011D0" w:rsidRPr="00A76EA7" w:rsidRDefault="00787039"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13,550</w:t>
            </w:r>
          </w:p>
        </w:tc>
        <w:tc>
          <w:tcPr>
            <w:tcW w:w="2700" w:type="dxa"/>
            <w:shd w:val="clear" w:color="auto" w:fill="E9EDF4"/>
            <w:tcMar>
              <w:top w:w="12" w:type="dxa"/>
              <w:left w:w="12" w:type="dxa"/>
              <w:bottom w:w="0" w:type="dxa"/>
              <w:right w:w="12" w:type="dxa"/>
            </w:tcMar>
            <w:vAlign w:val="bottom"/>
          </w:tcPr>
          <w:p w14:paraId="292DD386" w14:textId="420935C2" w:rsidR="004011D0" w:rsidRPr="00A76EA7" w:rsidRDefault="00787039"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7,991</w:t>
            </w:r>
          </w:p>
        </w:tc>
        <w:tc>
          <w:tcPr>
            <w:tcW w:w="2566" w:type="dxa"/>
            <w:shd w:val="clear" w:color="auto" w:fill="E9EDF4"/>
            <w:tcMar>
              <w:top w:w="72" w:type="dxa"/>
              <w:left w:w="144" w:type="dxa"/>
              <w:bottom w:w="72" w:type="dxa"/>
              <w:right w:w="144" w:type="dxa"/>
            </w:tcMar>
          </w:tcPr>
          <w:p w14:paraId="5E1882C9" w14:textId="6537B671" w:rsidR="004011D0" w:rsidRPr="00A76EA7" w:rsidRDefault="000E4A13"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58.97%</w:t>
            </w:r>
          </w:p>
        </w:tc>
      </w:tr>
      <w:tr w:rsidR="004011D0" w:rsidRPr="00F17C3F" w14:paraId="50D75BD2" w14:textId="77777777" w:rsidTr="004011D0">
        <w:trPr>
          <w:trHeight w:val="520"/>
        </w:trPr>
        <w:tc>
          <w:tcPr>
            <w:tcW w:w="3330" w:type="dxa"/>
            <w:shd w:val="clear" w:color="auto" w:fill="D0D8E8"/>
            <w:tcMar>
              <w:top w:w="72" w:type="dxa"/>
              <w:left w:w="144" w:type="dxa"/>
              <w:bottom w:w="72" w:type="dxa"/>
              <w:right w:w="144" w:type="dxa"/>
            </w:tcMar>
            <w:hideMark/>
          </w:tcPr>
          <w:p w14:paraId="53FCBAA2" w14:textId="77777777" w:rsidR="004011D0" w:rsidRPr="00A76EA7" w:rsidRDefault="004011D0" w:rsidP="00EB5BDA">
            <w:pPr>
              <w:spacing w:after="200" w:line="276" w:lineRule="auto"/>
              <w:jc w:val="left"/>
              <w:rPr>
                <w:rFonts w:ascii="Arial" w:hAnsi="Arial" w:cs="Arial"/>
                <w:color w:val="1F4E79" w:themeColor="accent1" w:themeShade="80"/>
                <w:sz w:val="20"/>
                <w:szCs w:val="20"/>
              </w:rPr>
            </w:pPr>
            <w:r w:rsidRPr="00A76EA7">
              <w:rPr>
                <w:rFonts w:ascii="Arial" w:hAnsi="Arial" w:cs="Arial"/>
                <w:b/>
                <w:bCs/>
                <w:color w:val="1F4E79" w:themeColor="accent1" w:themeShade="80"/>
                <w:sz w:val="20"/>
                <w:szCs w:val="20"/>
              </w:rPr>
              <w:t xml:space="preserve">Component 3 </w:t>
            </w:r>
          </w:p>
        </w:tc>
        <w:tc>
          <w:tcPr>
            <w:tcW w:w="2520" w:type="dxa"/>
            <w:shd w:val="clear" w:color="auto" w:fill="D0D8E8"/>
            <w:tcMar>
              <w:top w:w="12" w:type="dxa"/>
              <w:left w:w="12" w:type="dxa"/>
              <w:bottom w:w="0" w:type="dxa"/>
              <w:right w:w="12" w:type="dxa"/>
            </w:tcMar>
            <w:vAlign w:val="bottom"/>
          </w:tcPr>
          <w:p w14:paraId="2190BC95" w14:textId="5C342AF5" w:rsidR="004011D0" w:rsidRPr="00A76EA7" w:rsidRDefault="00787039"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9,234</w:t>
            </w:r>
          </w:p>
        </w:tc>
        <w:tc>
          <w:tcPr>
            <w:tcW w:w="2700" w:type="dxa"/>
            <w:shd w:val="clear" w:color="auto" w:fill="D0D8E8"/>
            <w:tcMar>
              <w:top w:w="12" w:type="dxa"/>
              <w:left w:w="12" w:type="dxa"/>
              <w:bottom w:w="0" w:type="dxa"/>
              <w:right w:w="12" w:type="dxa"/>
            </w:tcMar>
            <w:vAlign w:val="bottom"/>
          </w:tcPr>
          <w:p w14:paraId="489F70E7" w14:textId="7C3A4BBD" w:rsidR="004011D0" w:rsidRPr="00A76EA7" w:rsidRDefault="00787039"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465</w:t>
            </w:r>
          </w:p>
        </w:tc>
        <w:tc>
          <w:tcPr>
            <w:tcW w:w="2566" w:type="dxa"/>
            <w:shd w:val="clear" w:color="auto" w:fill="D0D8E8"/>
            <w:tcMar>
              <w:top w:w="72" w:type="dxa"/>
              <w:left w:w="144" w:type="dxa"/>
              <w:bottom w:w="72" w:type="dxa"/>
              <w:right w:w="144" w:type="dxa"/>
            </w:tcMar>
          </w:tcPr>
          <w:p w14:paraId="27BB206A" w14:textId="57795827" w:rsidR="004011D0" w:rsidRPr="00A76EA7" w:rsidRDefault="000E4A13"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5.04%</w:t>
            </w:r>
          </w:p>
        </w:tc>
      </w:tr>
      <w:tr w:rsidR="004011D0" w:rsidRPr="00F17C3F" w14:paraId="1BCFAEB5" w14:textId="77777777" w:rsidTr="004011D0">
        <w:trPr>
          <w:trHeight w:val="520"/>
        </w:trPr>
        <w:tc>
          <w:tcPr>
            <w:tcW w:w="3330" w:type="dxa"/>
            <w:shd w:val="clear" w:color="auto" w:fill="E9EDF4"/>
            <w:tcMar>
              <w:top w:w="72" w:type="dxa"/>
              <w:left w:w="144" w:type="dxa"/>
              <w:bottom w:w="72" w:type="dxa"/>
              <w:right w:w="144" w:type="dxa"/>
            </w:tcMar>
            <w:hideMark/>
          </w:tcPr>
          <w:p w14:paraId="70EA74E8" w14:textId="77777777" w:rsidR="004011D0" w:rsidRPr="00A76EA7" w:rsidRDefault="004011D0" w:rsidP="00EB5BDA">
            <w:pPr>
              <w:spacing w:after="200" w:line="276" w:lineRule="auto"/>
              <w:jc w:val="left"/>
              <w:rPr>
                <w:rFonts w:ascii="Arial" w:hAnsi="Arial" w:cs="Arial"/>
                <w:color w:val="1F4E79" w:themeColor="accent1" w:themeShade="80"/>
                <w:sz w:val="20"/>
                <w:szCs w:val="20"/>
              </w:rPr>
            </w:pPr>
            <w:r w:rsidRPr="00A76EA7">
              <w:rPr>
                <w:rFonts w:ascii="Arial" w:hAnsi="Arial" w:cs="Arial"/>
                <w:b/>
                <w:bCs/>
                <w:color w:val="1F4E79" w:themeColor="accent1" w:themeShade="80"/>
                <w:sz w:val="20"/>
                <w:szCs w:val="20"/>
              </w:rPr>
              <w:t xml:space="preserve">Project management </w:t>
            </w:r>
          </w:p>
        </w:tc>
        <w:tc>
          <w:tcPr>
            <w:tcW w:w="2520" w:type="dxa"/>
            <w:shd w:val="clear" w:color="auto" w:fill="E9EDF4"/>
            <w:tcMar>
              <w:top w:w="12" w:type="dxa"/>
              <w:left w:w="12" w:type="dxa"/>
              <w:bottom w:w="0" w:type="dxa"/>
              <w:right w:w="12" w:type="dxa"/>
            </w:tcMar>
            <w:vAlign w:val="bottom"/>
          </w:tcPr>
          <w:p w14:paraId="6D93DE84" w14:textId="7FE645B6" w:rsidR="004011D0" w:rsidRPr="00A76EA7" w:rsidRDefault="0032475B"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27,777.57</w:t>
            </w:r>
          </w:p>
        </w:tc>
        <w:tc>
          <w:tcPr>
            <w:tcW w:w="2700" w:type="dxa"/>
            <w:shd w:val="clear" w:color="auto" w:fill="E9EDF4"/>
            <w:tcMar>
              <w:top w:w="12" w:type="dxa"/>
              <w:left w:w="12" w:type="dxa"/>
              <w:bottom w:w="0" w:type="dxa"/>
              <w:right w:w="12" w:type="dxa"/>
            </w:tcMar>
            <w:vAlign w:val="bottom"/>
          </w:tcPr>
          <w:p w14:paraId="5CCC6011" w14:textId="7C547D2C" w:rsidR="004011D0" w:rsidRPr="00A76EA7" w:rsidRDefault="0032475B"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29,552</w:t>
            </w:r>
          </w:p>
        </w:tc>
        <w:tc>
          <w:tcPr>
            <w:tcW w:w="2566" w:type="dxa"/>
            <w:shd w:val="clear" w:color="auto" w:fill="E9EDF4"/>
            <w:tcMar>
              <w:top w:w="72" w:type="dxa"/>
              <w:left w:w="144" w:type="dxa"/>
              <w:bottom w:w="72" w:type="dxa"/>
              <w:right w:w="144" w:type="dxa"/>
            </w:tcMar>
          </w:tcPr>
          <w:p w14:paraId="278E5E98" w14:textId="373DC347" w:rsidR="004011D0" w:rsidRPr="00A76EA7" w:rsidRDefault="000E4A13"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106.39%</w:t>
            </w:r>
          </w:p>
        </w:tc>
      </w:tr>
      <w:tr w:rsidR="004011D0" w:rsidRPr="00F17C3F" w14:paraId="6445514C" w14:textId="77777777" w:rsidTr="004011D0">
        <w:trPr>
          <w:trHeight w:val="520"/>
        </w:trPr>
        <w:tc>
          <w:tcPr>
            <w:tcW w:w="3330" w:type="dxa"/>
            <w:shd w:val="clear" w:color="auto" w:fill="D0D8E8"/>
            <w:tcMar>
              <w:top w:w="72" w:type="dxa"/>
              <w:left w:w="144" w:type="dxa"/>
              <w:bottom w:w="72" w:type="dxa"/>
              <w:right w:w="144" w:type="dxa"/>
            </w:tcMar>
            <w:hideMark/>
          </w:tcPr>
          <w:p w14:paraId="096E2628" w14:textId="23E1879B" w:rsidR="004011D0" w:rsidRPr="002914D8" w:rsidRDefault="004011D0" w:rsidP="00EB5BDA">
            <w:pPr>
              <w:spacing w:after="200" w:line="276" w:lineRule="auto"/>
              <w:jc w:val="left"/>
              <w:rPr>
                <w:rFonts w:ascii="Arial" w:hAnsi="Arial" w:cs="Arial"/>
                <w:b/>
                <w:bCs/>
                <w:sz w:val="20"/>
                <w:szCs w:val="20"/>
              </w:rPr>
            </w:pPr>
            <w:r w:rsidRPr="002914D8">
              <w:rPr>
                <w:rFonts w:ascii="Arial" w:hAnsi="Arial" w:cs="Arial"/>
                <w:b/>
                <w:bCs/>
                <w:sz w:val="20"/>
                <w:szCs w:val="20"/>
              </w:rPr>
              <w:t>Total delivery in 20</w:t>
            </w:r>
            <w:r w:rsidR="00463B8C" w:rsidRPr="002914D8">
              <w:rPr>
                <w:rFonts w:ascii="Arial" w:hAnsi="Arial" w:cs="Arial"/>
                <w:b/>
                <w:bCs/>
                <w:sz w:val="20"/>
                <w:szCs w:val="20"/>
                <w:lang w:val="ru-RU"/>
              </w:rPr>
              <w:t>20</w:t>
            </w:r>
            <w:r w:rsidRPr="002914D8">
              <w:rPr>
                <w:rFonts w:ascii="Arial" w:hAnsi="Arial" w:cs="Arial"/>
                <w:b/>
                <w:bCs/>
                <w:sz w:val="20"/>
                <w:szCs w:val="20"/>
              </w:rPr>
              <w:t xml:space="preserve"> </w:t>
            </w:r>
          </w:p>
        </w:tc>
        <w:tc>
          <w:tcPr>
            <w:tcW w:w="2520" w:type="dxa"/>
            <w:shd w:val="clear" w:color="auto" w:fill="D0D8E8"/>
            <w:tcMar>
              <w:top w:w="12" w:type="dxa"/>
              <w:left w:w="12" w:type="dxa"/>
              <w:bottom w:w="0" w:type="dxa"/>
              <w:right w:w="12" w:type="dxa"/>
            </w:tcMar>
            <w:vAlign w:val="bottom"/>
            <w:hideMark/>
          </w:tcPr>
          <w:p w14:paraId="61BA7C2F" w14:textId="29E1B79C" w:rsidR="004011D0" w:rsidRPr="002914D8" w:rsidRDefault="003005C3" w:rsidP="00EB5BDA">
            <w:pPr>
              <w:spacing w:after="200" w:line="276" w:lineRule="auto"/>
              <w:jc w:val="left"/>
              <w:rPr>
                <w:rFonts w:ascii="Arial" w:hAnsi="Arial" w:cs="Arial"/>
                <w:b/>
                <w:bCs/>
                <w:sz w:val="20"/>
                <w:szCs w:val="20"/>
              </w:rPr>
            </w:pPr>
            <w:r w:rsidRPr="002914D8">
              <w:rPr>
                <w:rFonts w:ascii="Arial" w:hAnsi="Arial" w:cs="Arial"/>
                <w:b/>
                <w:bCs/>
                <w:sz w:val="20"/>
                <w:szCs w:val="20"/>
              </w:rPr>
              <w:t>104,461</w:t>
            </w:r>
          </w:p>
        </w:tc>
        <w:tc>
          <w:tcPr>
            <w:tcW w:w="2700" w:type="dxa"/>
            <w:shd w:val="clear" w:color="auto" w:fill="D0D8E8"/>
            <w:tcMar>
              <w:top w:w="12" w:type="dxa"/>
              <w:left w:w="12" w:type="dxa"/>
              <w:bottom w:w="0" w:type="dxa"/>
              <w:right w:w="12" w:type="dxa"/>
            </w:tcMar>
            <w:vAlign w:val="bottom"/>
            <w:hideMark/>
          </w:tcPr>
          <w:p w14:paraId="4A3B04FE" w14:textId="4B8EA353" w:rsidR="004011D0" w:rsidRPr="002914D8" w:rsidRDefault="003005C3" w:rsidP="00EB5BDA">
            <w:pPr>
              <w:spacing w:after="200" w:line="276" w:lineRule="auto"/>
              <w:jc w:val="left"/>
              <w:rPr>
                <w:rFonts w:ascii="Arial" w:hAnsi="Arial" w:cs="Arial"/>
                <w:b/>
                <w:bCs/>
                <w:sz w:val="20"/>
                <w:szCs w:val="20"/>
              </w:rPr>
            </w:pPr>
            <w:r w:rsidRPr="002914D8">
              <w:rPr>
                <w:rFonts w:ascii="Arial" w:hAnsi="Arial" w:cs="Arial"/>
                <w:b/>
                <w:bCs/>
                <w:sz w:val="20"/>
                <w:szCs w:val="20"/>
              </w:rPr>
              <w:t>87,823</w:t>
            </w:r>
          </w:p>
        </w:tc>
        <w:tc>
          <w:tcPr>
            <w:tcW w:w="2566" w:type="dxa"/>
            <w:shd w:val="clear" w:color="auto" w:fill="D0D8E8"/>
            <w:tcMar>
              <w:top w:w="72" w:type="dxa"/>
              <w:left w:w="144" w:type="dxa"/>
              <w:bottom w:w="72" w:type="dxa"/>
              <w:right w:w="144" w:type="dxa"/>
            </w:tcMar>
            <w:hideMark/>
          </w:tcPr>
          <w:p w14:paraId="553B7005" w14:textId="15FA3452" w:rsidR="004011D0" w:rsidRPr="002914D8" w:rsidRDefault="003005C3" w:rsidP="00EB5BDA">
            <w:pPr>
              <w:spacing w:after="200" w:line="276" w:lineRule="auto"/>
              <w:jc w:val="left"/>
              <w:rPr>
                <w:rFonts w:ascii="Arial" w:hAnsi="Arial" w:cs="Arial"/>
                <w:b/>
                <w:bCs/>
                <w:sz w:val="20"/>
                <w:szCs w:val="20"/>
              </w:rPr>
            </w:pPr>
            <w:r w:rsidRPr="002914D8">
              <w:rPr>
                <w:rFonts w:ascii="Arial" w:hAnsi="Arial" w:cs="Arial"/>
                <w:b/>
                <w:bCs/>
                <w:sz w:val="20"/>
                <w:szCs w:val="20"/>
              </w:rPr>
              <w:t>8</w:t>
            </w:r>
            <w:r w:rsidR="000E4A13" w:rsidRPr="002914D8">
              <w:rPr>
                <w:rFonts w:ascii="Arial" w:hAnsi="Arial" w:cs="Arial"/>
                <w:b/>
                <w:bCs/>
                <w:sz w:val="20"/>
                <w:szCs w:val="20"/>
              </w:rPr>
              <w:t>4</w:t>
            </w:r>
            <w:r w:rsidRPr="002914D8">
              <w:rPr>
                <w:rFonts w:ascii="Arial" w:hAnsi="Arial" w:cs="Arial"/>
                <w:b/>
                <w:bCs/>
                <w:sz w:val="20"/>
                <w:szCs w:val="20"/>
              </w:rPr>
              <w:t>.</w:t>
            </w:r>
            <w:r w:rsidR="000E4A13" w:rsidRPr="002914D8">
              <w:rPr>
                <w:rFonts w:ascii="Arial" w:hAnsi="Arial" w:cs="Arial"/>
                <w:b/>
                <w:bCs/>
                <w:sz w:val="20"/>
                <w:szCs w:val="20"/>
              </w:rPr>
              <w:t>07</w:t>
            </w:r>
            <w:r w:rsidRPr="002914D8">
              <w:rPr>
                <w:rFonts w:ascii="Arial" w:hAnsi="Arial" w:cs="Arial"/>
                <w:b/>
                <w:bCs/>
                <w:sz w:val="20"/>
                <w:szCs w:val="20"/>
              </w:rPr>
              <w:t>%</w:t>
            </w:r>
          </w:p>
        </w:tc>
      </w:tr>
      <w:tr w:rsidR="004011D0" w:rsidRPr="00F17C3F" w14:paraId="24872DFF" w14:textId="77777777" w:rsidTr="004011D0">
        <w:trPr>
          <w:trHeight w:val="791"/>
        </w:trPr>
        <w:tc>
          <w:tcPr>
            <w:tcW w:w="3330" w:type="dxa"/>
            <w:shd w:val="clear" w:color="auto" w:fill="E9EDF4"/>
            <w:tcMar>
              <w:top w:w="72" w:type="dxa"/>
              <w:left w:w="144" w:type="dxa"/>
              <w:bottom w:w="72" w:type="dxa"/>
              <w:right w:w="144" w:type="dxa"/>
            </w:tcMar>
            <w:hideMark/>
          </w:tcPr>
          <w:p w14:paraId="524CB683" w14:textId="77777777" w:rsidR="004011D0" w:rsidRPr="00A76EA7" w:rsidRDefault="004011D0" w:rsidP="00EB5BDA">
            <w:pPr>
              <w:spacing w:after="200" w:line="276" w:lineRule="auto"/>
              <w:jc w:val="left"/>
              <w:rPr>
                <w:rFonts w:ascii="Arial" w:hAnsi="Arial" w:cs="Arial"/>
                <w:color w:val="1F4E79" w:themeColor="accent1" w:themeShade="80"/>
                <w:sz w:val="20"/>
                <w:szCs w:val="20"/>
              </w:rPr>
            </w:pPr>
            <w:r w:rsidRPr="00A76EA7">
              <w:rPr>
                <w:rFonts w:ascii="Arial" w:hAnsi="Arial" w:cs="Arial"/>
                <w:b/>
                <w:bCs/>
                <w:color w:val="1F4E79" w:themeColor="accent1" w:themeShade="80"/>
                <w:sz w:val="20"/>
                <w:szCs w:val="20"/>
              </w:rPr>
              <w:t xml:space="preserve">In % to total project budget </w:t>
            </w:r>
          </w:p>
        </w:tc>
        <w:tc>
          <w:tcPr>
            <w:tcW w:w="2520" w:type="dxa"/>
            <w:shd w:val="clear" w:color="auto" w:fill="E9EDF4"/>
            <w:tcMar>
              <w:top w:w="12" w:type="dxa"/>
              <w:left w:w="12" w:type="dxa"/>
              <w:bottom w:w="0" w:type="dxa"/>
              <w:right w:w="12" w:type="dxa"/>
            </w:tcMar>
            <w:vAlign w:val="bottom"/>
          </w:tcPr>
          <w:p w14:paraId="64029AA0" w14:textId="13345318" w:rsidR="004011D0" w:rsidRPr="00A76EA7" w:rsidRDefault="000E4A13"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468,175</w:t>
            </w:r>
          </w:p>
        </w:tc>
        <w:tc>
          <w:tcPr>
            <w:tcW w:w="2700" w:type="dxa"/>
            <w:shd w:val="clear" w:color="auto" w:fill="E9EDF4"/>
            <w:tcMar>
              <w:top w:w="12" w:type="dxa"/>
              <w:left w:w="12" w:type="dxa"/>
              <w:bottom w:w="0" w:type="dxa"/>
              <w:right w:w="12" w:type="dxa"/>
            </w:tcMar>
            <w:vAlign w:val="bottom"/>
          </w:tcPr>
          <w:p w14:paraId="52F2E090" w14:textId="009B933C" w:rsidR="004011D0" w:rsidRPr="00A76EA7" w:rsidRDefault="000E4A13"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104,461</w:t>
            </w:r>
          </w:p>
        </w:tc>
        <w:tc>
          <w:tcPr>
            <w:tcW w:w="2566" w:type="dxa"/>
            <w:shd w:val="clear" w:color="auto" w:fill="E9EDF4"/>
            <w:tcMar>
              <w:top w:w="72" w:type="dxa"/>
              <w:left w:w="144" w:type="dxa"/>
              <w:bottom w:w="72" w:type="dxa"/>
              <w:right w:w="144" w:type="dxa"/>
            </w:tcMar>
          </w:tcPr>
          <w:p w14:paraId="4A9DD87E" w14:textId="2604F209" w:rsidR="004011D0" w:rsidRPr="00A76EA7" w:rsidRDefault="000E4A13" w:rsidP="00EB5BDA">
            <w:pPr>
              <w:spacing w:after="200" w:line="276" w:lineRule="auto"/>
              <w:jc w:val="left"/>
              <w:rPr>
                <w:rFonts w:ascii="Arial" w:hAnsi="Arial" w:cs="Arial"/>
                <w:color w:val="1F4E79" w:themeColor="accent1" w:themeShade="80"/>
                <w:sz w:val="20"/>
                <w:szCs w:val="20"/>
              </w:rPr>
            </w:pPr>
            <w:r>
              <w:rPr>
                <w:rFonts w:ascii="Arial" w:hAnsi="Arial" w:cs="Arial"/>
                <w:color w:val="1F4E79" w:themeColor="accent1" w:themeShade="80"/>
                <w:sz w:val="20"/>
                <w:szCs w:val="20"/>
              </w:rPr>
              <w:t>22.31%</w:t>
            </w:r>
          </w:p>
        </w:tc>
      </w:tr>
    </w:tbl>
    <w:p w14:paraId="34037DDC" w14:textId="77777777" w:rsidR="00AF5233" w:rsidRDefault="00AF5233" w:rsidP="002343DA">
      <w:pPr>
        <w:spacing w:before="360"/>
        <w:outlineLvl w:val="0"/>
        <w:rPr>
          <w:rFonts w:ascii="Arial" w:hAnsi="Arial" w:cs="Arial"/>
          <w:b/>
          <w:snapToGrid w:val="0"/>
          <w:color w:val="000000"/>
        </w:rPr>
      </w:pPr>
      <w:bookmarkStart w:id="8" w:name="_Toc420007037"/>
      <w:bookmarkStart w:id="9" w:name="_Toc420014803"/>
    </w:p>
    <w:p w14:paraId="71770391" w14:textId="77777777" w:rsidR="00AF5233" w:rsidRDefault="00AF5233" w:rsidP="002343DA">
      <w:pPr>
        <w:spacing w:before="360"/>
        <w:outlineLvl w:val="0"/>
        <w:rPr>
          <w:rFonts w:ascii="Arial" w:hAnsi="Arial" w:cs="Arial"/>
          <w:b/>
          <w:snapToGrid w:val="0"/>
          <w:color w:val="000000"/>
        </w:rPr>
      </w:pPr>
    </w:p>
    <w:p w14:paraId="618043F0" w14:textId="05002423" w:rsidR="002343DA" w:rsidRPr="004011D0" w:rsidRDefault="002343DA" w:rsidP="002343DA">
      <w:pPr>
        <w:spacing w:before="360"/>
        <w:outlineLvl w:val="0"/>
        <w:rPr>
          <w:rFonts w:ascii="Arial" w:hAnsi="Arial" w:cs="Arial"/>
          <w:b/>
          <w:snapToGrid w:val="0"/>
          <w:color w:val="000000"/>
        </w:rPr>
      </w:pPr>
      <w:r w:rsidRPr="00845F8C">
        <w:rPr>
          <w:rFonts w:ascii="Arial" w:hAnsi="Arial" w:cs="Arial"/>
          <w:b/>
          <w:snapToGrid w:val="0"/>
          <w:color w:val="000000"/>
        </w:rPr>
        <w:t>Prepared b</w:t>
      </w:r>
      <w:r w:rsidRPr="00845F8C">
        <w:rPr>
          <w:rFonts w:ascii="Arial" w:hAnsi="Arial" w:cs="Arial"/>
          <w:b/>
          <w:bCs/>
          <w:snapToGrid w:val="0"/>
          <w:color w:val="000000"/>
        </w:rPr>
        <w:t>y</w:t>
      </w:r>
      <w:r w:rsidRPr="00845F8C">
        <w:rPr>
          <w:rFonts w:ascii="Arial" w:hAnsi="Arial" w:cs="Arial"/>
          <w:snapToGrid w:val="0"/>
          <w:color w:val="000000"/>
        </w:rPr>
        <w:t>:</w:t>
      </w:r>
      <w:bookmarkEnd w:id="8"/>
      <w:bookmarkEnd w:id="9"/>
      <w:r w:rsidR="00A70680">
        <w:rPr>
          <w:rFonts w:ascii="Arial" w:hAnsi="Arial" w:cs="Arial"/>
          <w:snapToGrid w:val="0"/>
          <w:color w:val="000000"/>
        </w:rPr>
        <w:t xml:space="preserve"> </w:t>
      </w:r>
      <w:r w:rsidR="00A70680" w:rsidRPr="00A70680">
        <w:rPr>
          <w:rFonts w:ascii="Arial" w:hAnsi="Arial" w:cs="Arial"/>
          <w:b/>
          <w:bCs/>
          <w:snapToGrid w:val="0"/>
          <w:color w:val="000000"/>
        </w:rPr>
        <w:t>Muhommet Hommayev,</w:t>
      </w:r>
      <w:r w:rsidR="00A70680">
        <w:rPr>
          <w:rFonts w:ascii="Arial" w:hAnsi="Arial" w:cs="Arial"/>
          <w:snapToGrid w:val="0"/>
          <w:color w:val="000000"/>
        </w:rPr>
        <w:t xml:space="preserve"> </w:t>
      </w:r>
      <w:r w:rsidR="004011D0" w:rsidRPr="004011D0">
        <w:rPr>
          <w:rFonts w:ascii="Arial" w:hAnsi="Arial" w:cs="Arial"/>
          <w:b/>
          <w:snapToGrid w:val="0"/>
          <w:color w:val="000000"/>
        </w:rPr>
        <w:t xml:space="preserve">Project </w:t>
      </w:r>
      <w:r w:rsidR="00A70680">
        <w:rPr>
          <w:rFonts w:ascii="Arial" w:hAnsi="Arial" w:cs="Arial"/>
          <w:b/>
          <w:snapToGrid w:val="0"/>
          <w:color w:val="000000"/>
        </w:rPr>
        <w:t xml:space="preserve">Specialist </w:t>
      </w:r>
    </w:p>
    <w:p w14:paraId="10BB4327" w14:textId="23937B6A" w:rsidR="002343DA" w:rsidRPr="002F68BA" w:rsidRDefault="002343DA" w:rsidP="002343DA">
      <w:pPr>
        <w:spacing w:before="360"/>
        <w:outlineLvl w:val="0"/>
        <w:rPr>
          <w:rFonts w:ascii="Arial" w:hAnsi="Arial" w:cs="Arial"/>
          <w:b/>
          <w:snapToGrid w:val="0"/>
          <w:color w:val="000000"/>
        </w:rPr>
      </w:pPr>
      <w:bookmarkStart w:id="10" w:name="_Toc420007038"/>
      <w:bookmarkStart w:id="11" w:name="_Toc420014804"/>
      <w:r w:rsidRPr="002F68BA">
        <w:rPr>
          <w:rFonts w:ascii="Arial" w:hAnsi="Arial" w:cs="Arial"/>
          <w:b/>
          <w:snapToGrid w:val="0"/>
          <w:color w:val="000000"/>
        </w:rPr>
        <w:t>Date:</w:t>
      </w:r>
      <w:bookmarkEnd w:id="10"/>
      <w:bookmarkEnd w:id="11"/>
      <w:r w:rsidR="001C7F84">
        <w:rPr>
          <w:rFonts w:ascii="Arial" w:hAnsi="Arial" w:cs="Arial"/>
          <w:b/>
          <w:snapToGrid w:val="0"/>
          <w:color w:val="000000"/>
        </w:rPr>
        <w:t xml:space="preserve"> 27/12/2020</w:t>
      </w:r>
    </w:p>
    <w:p w14:paraId="7B0BF765" w14:textId="1154C111" w:rsidR="002343DA" w:rsidRDefault="002343DA" w:rsidP="002343DA">
      <w:pPr>
        <w:spacing w:before="360"/>
        <w:outlineLvl w:val="0"/>
        <w:rPr>
          <w:rFonts w:ascii="Arial" w:hAnsi="Arial" w:cs="Arial"/>
          <w:b/>
          <w:snapToGrid w:val="0"/>
          <w:color w:val="000000"/>
        </w:rPr>
      </w:pPr>
      <w:r>
        <w:rPr>
          <w:rFonts w:ascii="Arial" w:hAnsi="Arial" w:cs="Arial"/>
          <w:snapToGrid w:val="0"/>
          <w:color w:val="000000"/>
        </w:rPr>
        <w:t xml:space="preserve"> </w:t>
      </w:r>
      <w:r w:rsidR="002F0E53" w:rsidRPr="002F0E53">
        <w:rPr>
          <w:rFonts w:ascii="Arial" w:hAnsi="Arial" w:cs="Arial"/>
          <w:b/>
          <w:snapToGrid w:val="0"/>
          <w:color w:val="000000"/>
        </w:rPr>
        <w:t>Approved by:</w:t>
      </w:r>
      <w:r w:rsidR="00A70680">
        <w:rPr>
          <w:rFonts w:ascii="Arial" w:hAnsi="Arial" w:cs="Arial"/>
          <w:b/>
          <w:snapToGrid w:val="0"/>
          <w:color w:val="000000"/>
        </w:rPr>
        <w:t xml:space="preserve"> Akmyrat Danatarov, </w:t>
      </w:r>
      <w:r w:rsidR="004011D0">
        <w:rPr>
          <w:rFonts w:ascii="Arial" w:hAnsi="Arial" w:cs="Arial"/>
          <w:b/>
          <w:snapToGrid w:val="0"/>
          <w:color w:val="000000"/>
        </w:rPr>
        <w:t xml:space="preserve">Programme </w:t>
      </w:r>
      <w:r w:rsidR="00A70680">
        <w:rPr>
          <w:rFonts w:ascii="Arial" w:hAnsi="Arial" w:cs="Arial"/>
          <w:b/>
          <w:snapToGrid w:val="0"/>
          <w:color w:val="000000"/>
        </w:rPr>
        <w:t>Analyst</w:t>
      </w:r>
    </w:p>
    <w:p w14:paraId="19CD271B" w14:textId="7CFAFCA9" w:rsidR="00297BE8" w:rsidRPr="00297BE8" w:rsidRDefault="002F0E53" w:rsidP="00297BE8">
      <w:pPr>
        <w:spacing w:before="360"/>
        <w:outlineLvl w:val="0"/>
        <w:rPr>
          <w:rFonts w:ascii="Arial" w:hAnsi="Arial" w:cs="Arial"/>
          <w:b/>
          <w:snapToGrid w:val="0"/>
          <w:color w:val="000000"/>
        </w:rPr>
      </w:pPr>
      <w:r>
        <w:rPr>
          <w:rFonts w:ascii="Arial" w:hAnsi="Arial" w:cs="Arial"/>
          <w:b/>
          <w:snapToGrid w:val="0"/>
          <w:color w:val="000000"/>
        </w:rPr>
        <w:t>Date:</w:t>
      </w:r>
      <w:r w:rsidR="001C7F84">
        <w:rPr>
          <w:rFonts w:ascii="Arial" w:hAnsi="Arial" w:cs="Arial"/>
          <w:b/>
          <w:snapToGrid w:val="0"/>
          <w:color w:val="000000"/>
        </w:rPr>
        <w:t>30/12/2020</w:t>
      </w:r>
    </w:p>
    <w:sectPr w:rsidR="00297BE8" w:rsidRPr="00297BE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09697" w14:textId="77777777" w:rsidR="00CE043E" w:rsidRDefault="00CE043E" w:rsidP="00551E8C">
      <w:r>
        <w:separator/>
      </w:r>
    </w:p>
  </w:endnote>
  <w:endnote w:type="continuationSeparator" w:id="0">
    <w:p w14:paraId="32CBB487" w14:textId="77777777" w:rsidR="00CE043E" w:rsidRDefault="00CE043E" w:rsidP="00551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331345"/>
      <w:docPartObj>
        <w:docPartGallery w:val="Page Numbers (Bottom of Page)"/>
        <w:docPartUnique/>
      </w:docPartObj>
    </w:sdtPr>
    <w:sdtEndPr>
      <w:rPr>
        <w:noProof/>
      </w:rPr>
    </w:sdtEndPr>
    <w:sdtContent>
      <w:p w14:paraId="4E9D53E5" w14:textId="48FB0798" w:rsidR="00551E8C" w:rsidRDefault="00551E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973DE2" w14:textId="77777777" w:rsidR="00551E8C" w:rsidRDefault="00551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74C05" w14:textId="77777777" w:rsidR="00CE043E" w:rsidRDefault="00CE043E" w:rsidP="00551E8C">
      <w:r>
        <w:separator/>
      </w:r>
    </w:p>
  </w:footnote>
  <w:footnote w:type="continuationSeparator" w:id="0">
    <w:p w14:paraId="4304B917" w14:textId="77777777" w:rsidR="00CE043E" w:rsidRDefault="00CE043E" w:rsidP="00551E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33E51"/>
    <w:multiLevelType w:val="multilevel"/>
    <w:tmpl w:val="B4A6E23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rebuchet MS" w:hAnsi="Trebuchet M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D4F2596"/>
    <w:multiLevelType w:val="hybridMultilevel"/>
    <w:tmpl w:val="8E3AAC9E"/>
    <w:lvl w:ilvl="0" w:tplc="2F88C6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C17636"/>
    <w:multiLevelType w:val="hybridMultilevel"/>
    <w:tmpl w:val="7FEC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DA"/>
    <w:rsid w:val="000004D8"/>
    <w:rsid w:val="00020FCA"/>
    <w:rsid w:val="00026029"/>
    <w:rsid w:val="00037030"/>
    <w:rsid w:val="00060CAB"/>
    <w:rsid w:val="00063C7D"/>
    <w:rsid w:val="00075E64"/>
    <w:rsid w:val="000952DD"/>
    <w:rsid w:val="000A370B"/>
    <w:rsid w:val="000A4928"/>
    <w:rsid w:val="000B51BC"/>
    <w:rsid w:val="000E4A13"/>
    <w:rsid w:val="00105F3A"/>
    <w:rsid w:val="0018190D"/>
    <w:rsid w:val="001A1782"/>
    <w:rsid w:val="001C7F84"/>
    <w:rsid w:val="001E7E0B"/>
    <w:rsid w:val="002063A6"/>
    <w:rsid w:val="00211163"/>
    <w:rsid w:val="002343DA"/>
    <w:rsid w:val="002423A2"/>
    <w:rsid w:val="002435E8"/>
    <w:rsid w:val="00275360"/>
    <w:rsid w:val="002914D8"/>
    <w:rsid w:val="00297BE8"/>
    <w:rsid w:val="002A678B"/>
    <w:rsid w:val="002E58C5"/>
    <w:rsid w:val="002F0E53"/>
    <w:rsid w:val="002F5B94"/>
    <w:rsid w:val="003005C3"/>
    <w:rsid w:val="00307927"/>
    <w:rsid w:val="0032475B"/>
    <w:rsid w:val="00357647"/>
    <w:rsid w:val="003577F3"/>
    <w:rsid w:val="003829CB"/>
    <w:rsid w:val="003A6A75"/>
    <w:rsid w:val="003C30E8"/>
    <w:rsid w:val="003E1792"/>
    <w:rsid w:val="004011D0"/>
    <w:rsid w:val="00410399"/>
    <w:rsid w:val="00430147"/>
    <w:rsid w:val="004515A3"/>
    <w:rsid w:val="00454432"/>
    <w:rsid w:val="00463B8C"/>
    <w:rsid w:val="0046697B"/>
    <w:rsid w:val="0047790F"/>
    <w:rsid w:val="0049403A"/>
    <w:rsid w:val="00551E8C"/>
    <w:rsid w:val="00560ECE"/>
    <w:rsid w:val="005961C3"/>
    <w:rsid w:val="005B5036"/>
    <w:rsid w:val="005B6A95"/>
    <w:rsid w:val="005B6AB8"/>
    <w:rsid w:val="006006CB"/>
    <w:rsid w:val="00647178"/>
    <w:rsid w:val="006822F2"/>
    <w:rsid w:val="006F4080"/>
    <w:rsid w:val="006F42A4"/>
    <w:rsid w:val="00710169"/>
    <w:rsid w:val="00721CB3"/>
    <w:rsid w:val="00733151"/>
    <w:rsid w:val="00787039"/>
    <w:rsid w:val="00794C6C"/>
    <w:rsid w:val="007A00FD"/>
    <w:rsid w:val="007B0890"/>
    <w:rsid w:val="007F21B5"/>
    <w:rsid w:val="007F3211"/>
    <w:rsid w:val="00822EF5"/>
    <w:rsid w:val="00931AA3"/>
    <w:rsid w:val="00937834"/>
    <w:rsid w:val="009B2AEA"/>
    <w:rsid w:val="009E413F"/>
    <w:rsid w:val="009E7184"/>
    <w:rsid w:val="009F42BC"/>
    <w:rsid w:val="00A036A4"/>
    <w:rsid w:val="00A0396F"/>
    <w:rsid w:val="00A074F0"/>
    <w:rsid w:val="00A10D1F"/>
    <w:rsid w:val="00A41DE2"/>
    <w:rsid w:val="00A70680"/>
    <w:rsid w:val="00A72916"/>
    <w:rsid w:val="00A76EA7"/>
    <w:rsid w:val="00A8076E"/>
    <w:rsid w:val="00A901B6"/>
    <w:rsid w:val="00AF5233"/>
    <w:rsid w:val="00B22713"/>
    <w:rsid w:val="00B326AB"/>
    <w:rsid w:val="00B340D5"/>
    <w:rsid w:val="00B37DCA"/>
    <w:rsid w:val="00B517E7"/>
    <w:rsid w:val="00B742EC"/>
    <w:rsid w:val="00B94D2F"/>
    <w:rsid w:val="00BD0ED9"/>
    <w:rsid w:val="00C16F76"/>
    <w:rsid w:val="00C30FF4"/>
    <w:rsid w:val="00C71C3C"/>
    <w:rsid w:val="00CA3CA4"/>
    <w:rsid w:val="00CC20B5"/>
    <w:rsid w:val="00CE043E"/>
    <w:rsid w:val="00D35FB1"/>
    <w:rsid w:val="00D400F5"/>
    <w:rsid w:val="00D868F7"/>
    <w:rsid w:val="00D90DA6"/>
    <w:rsid w:val="00DC2AB4"/>
    <w:rsid w:val="00E1143F"/>
    <w:rsid w:val="00E20E98"/>
    <w:rsid w:val="00E337BB"/>
    <w:rsid w:val="00E479CA"/>
    <w:rsid w:val="00E95D29"/>
    <w:rsid w:val="00EB01D2"/>
    <w:rsid w:val="00EB19C1"/>
    <w:rsid w:val="00F056CD"/>
    <w:rsid w:val="00F66D0A"/>
    <w:rsid w:val="00F74A27"/>
    <w:rsid w:val="00FC5068"/>
    <w:rsid w:val="00FE7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0C88A"/>
  <w15:chartTrackingRefBased/>
  <w15:docId w15:val="{63AB4FD4-29CC-4653-B83D-C5DA1030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3DA"/>
    <w:pPr>
      <w:spacing w:after="0" w:line="240" w:lineRule="auto"/>
      <w:jc w:val="both"/>
    </w:pPr>
    <w:rPr>
      <w:rFonts w:ascii="Trebuchet MS" w:eastAsia="Times New Roman" w:hAnsi="Trebuchet MS" w:cs="Times New Roman"/>
      <w:szCs w:val="24"/>
      <w:lang w:val="cs-CZ" w:eastAsia="cs-CZ"/>
    </w:rPr>
  </w:style>
  <w:style w:type="paragraph" w:styleId="Heading1">
    <w:name w:val="heading 1"/>
    <w:basedOn w:val="Normal"/>
    <w:next w:val="Normal"/>
    <w:link w:val="Heading1Char"/>
    <w:qFormat/>
    <w:rsid w:val="002343DA"/>
    <w:pPr>
      <w:keepNext/>
      <w:numPr>
        <w:numId w:val="1"/>
      </w:numPr>
      <w:outlineLvl w:val="0"/>
    </w:pPr>
    <w:rPr>
      <w:rFonts w:ascii="Century Gothic" w:hAnsi="Century Gothic"/>
      <w:b/>
      <w:bCs/>
      <w:color w:val="000080"/>
      <w:sz w:val="28"/>
      <w:lang w:val="en-US"/>
    </w:rPr>
  </w:style>
  <w:style w:type="paragraph" w:styleId="Heading2">
    <w:name w:val="heading 2"/>
    <w:basedOn w:val="Normal"/>
    <w:next w:val="Normal"/>
    <w:link w:val="Heading2Char"/>
    <w:qFormat/>
    <w:rsid w:val="002343DA"/>
    <w:pPr>
      <w:keepNext/>
      <w:numPr>
        <w:ilvl w:val="1"/>
        <w:numId w:val="1"/>
      </w:numPr>
      <w:outlineLvl w:val="1"/>
    </w:pPr>
    <w:rPr>
      <w:b/>
      <w:bCs/>
      <w:color w:val="000080"/>
      <w:sz w:val="24"/>
      <w:lang w:val="en-US"/>
    </w:rPr>
  </w:style>
  <w:style w:type="paragraph" w:styleId="Heading3">
    <w:name w:val="heading 3"/>
    <w:basedOn w:val="Normal"/>
    <w:next w:val="Normal"/>
    <w:link w:val="Heading3Char"/>
    <w:qFormat/>
    <w:rsid w:val="002343DA"/>
    <w:pPr>
      <w:keepNext/>
      <w:numPr>
        <w:ilvl w:val="2"/>
        <w:numId w:val="1"/>
      </w:numPr>
      <w:jc w:val="center"/>
      <w:outlineLvl w:val="2"/>
    </w:pPr>
    <w:rPr>
      <w:sz w:val="28"/>
      <w:lang w:val="en-US"/>
    </w:rPr>
  </w:style>
  <w:style w:type="paragraph" w:styleId="Heading4">
    <w:name w:val="heading 4"/>
    <w:basedOn w:val="Normal"/>
    <w:next w:val="Normal"/>
    <w:link w:val="Heading4Char"/>
    <w:qFormat/>
    <w:rsid w:val="002343DA"/>
    <w:pPr>
      <w:keepNext/>
      <w:numPr>
        <w:ilvl w:val="3"/>
        <w:numId w:val="1"/>
      </w:numPr>
      <w:outlineLvl w:val="3"/>
    </w:pPr>
    <w:rPr>
      <w:b/>
      <w:bCs/>
      <w:u w:val="single"/>
      <w:lang w:val="en-US"/>
    </w:rPr>
  </w:style>
  <w:style w:type="paragraph" w:styleId="Heading5">
    <w:name w:val="heading 5"/>
    <w:basedOn w:val="Normal"/>
    <w:next w:val="Normal"/>
    <w:link w:val="Heading5Char"/>
    <w:qFormat/>
    <w:rsid w:val="002343DA"/>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2343DA"/>
    <w:pPr>
      <w:numPr>
        <w:ilvl w:val="5"/>
        <w:numId w:val="1"/>
      </w:numPr>
      <w:spacing w:before="240" w:after="60"/>
      <w:outlineLvl w:val="5"/>
    </w:pPr>
    <w:rPr>
      <w:b/>
      <w:bCs/>
      <w:szCs w:val="22"/>
    </w:rPr>
  </w:style>
  <w:style w:type="paragraph" w:styleId="Heading7">
    <w:name w:val="heading 7"/>
    <w:basedOn w:val="Normal"/>
    <w:next w:val="Normal"/>
    <w:link w:val="Heading7Char"/>
    <w:qFormat/>
    <w:rsid w:val="002343DA"/>
    <w:pPr>
      <w:numPr>
        <w:ilvl w:val="6"/>
        <w:numId w:val="1"/>
      </w:numPr>
      <w:spacing w:before="240" w:after="60"/>
      <w:outlineLvl w:val="6"/>
    </w:pPr>
  </w:style>
  <w:style w:type="paragraph" w:styleId="Heading8">
    <w:name w:val="heading 8"/>
    <w:basedOn w:val="Normal"/>
    <w:next w:val="Normal"/>
    <w:link w:val="Heading8Char"/>
    <w:qFormat/>
    <w:rsid w:val="002343DA"/>
    <w:pPr>
      <w:numPr>
        <w:ilvl w:val="7"/>
        <w:numId w:val="1"/>
      </w:numPr>
      <w:spacing w:before="240" w:after="60"/>
      <w:outlineLvl w:val="7"/>
    </w:pPr>
    <w:rPr>
      <w:i/>
      <w:iCs/>
    </w:rPr>
  </w:style>
  <w:style w:type="paragraph" w:styleId="Heading9">
    <w:name w:val="heading 9"/>
    <w:basedOn w:val="Normal"/>
    <w:next w:val="Normal"/>
    <w:link w:val="Heading9Char"/>
    <w:qFormat/>
    <w:rsid w:val="002343D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43DA"/>
    <w:rPr>
      <w:rFonts w:ascii="Century Gothic" w:eastAsia="Times New Roman" w:hAnsi="Century Gothic" w:cs="Times New Roman"/>
      <w:b/>
      <w:bCs/>
      <w:color w:val="000080"/>
      <w:sz w:val="28"/>
      <w:szCs w:val="24"/>
      <w:lang w:eastAsia="cs-CZ"/>
    </w:rPr>
  </w:style>
  <w:style w:type="character" w:customStyle="1" w:styleId="Heading2Char">
    <w:name w:val="Heading 2 Char"/>
    <w:basedOn w:val="DefaultParagraphFont"/>
    <w:link w:val="Heading2"/>
    <w:rsid w:val="002343DA"/>
    <w:rPr>
      <w:rFonts w:ascii="Trebuchet MS" w:eastAsia="Times New Roman" w:hAnsi="Trebuchet MS" w:cs="Times New Roman"/>
      <w:b/>
      <w:bCs/>
      <w:color w:val="000080"/>
      <w:sz w:val="24"/>
      <w:szCs w:val="24"/>
      <w:lang w:eastAsia="cs-CZ"/>
    </w:rPr>
  </w:style>
  <w:style w:type="character" w:customStyle="1" w:styleId="Heading3Char">
    <w:name w:val="Heading 3 Char"/>
    <w:basedOn w:val="DefaultParagraphFont"/>
    <w:link w:val="Heading3"/>
    <w:rsid w:val="002343DA"/>
    <w:rPr>
      <w:rFonts w:ascii="Trebuchet MS" w:eastAsia="Times New Roman" w:hAnsi="Trebuchet MS" w:cs="Times New Roman"/>
      <w:sz w:val="28"/>
      <w:szCs w:val="24"/>
      <w:lang w:eastAsia="cs-CZ"/>
    </w:rPr>
  </w:style>
  <w:style w:type="character" w:customStyle="1" w:styleId="Heading4Char">
    <w:name w:val="Heading 4 Char"/>
    <w:basedOn w:val="DefaultParagraphFont"/>
    <w:link w:val="Heading4"/>
    <w:rsid w:val="002343DA"/>
    <w:rPr>
      <w:rFonts w:ascii="Trebuchet MS" w:eastAsia="Times New Roman" w:hAnsi="Trebuchet MS" w:cs="Times New Roman"/>
      <w:b/>
      <w:bCs/>
      <w:szCs w:val="24"/>
      <w:u w:val="single"/>
      <w:lang w:eastAsia="cs-CZ"/>
    </w:rPr>
  </w:style>
  <w:style w:type="character" w:customStyle="1" w:styleId="Heading5Char">
    <w:name w:val="Heading 5 Char"/>
    <w:basedOn w:val="DefaultParagraphFont"/>
    <w:link w:val="Heading5"/>
    <w:rsid w:val="002343DA"/>
    <w:rPr>
      <w:rFonts w:ascii="Trebuchet MS" w:eastAsia="Times New Roman" w:hAnsi="Trebuchet MS" w:cs="Times New Roman"/>
      <w:b/>
      <w:bCs/>
      <w:i/>
      <w:iCs/>
      <w:sz w:val="26"/>
      <w:szCs w:val="26"/>
      <w:lang w:val="cs-CZ" w:eastAsia="cs-CZ"/>
    </w:rPr>
  </w:style>
  <w:style w:type="character" w:customStyle="1" w:styleId="Heading6Char">
    <w:name w:val="Heading 6 Char"/>
    <w:basedOn w:val="DefaultParagraphFont"/>
    <w:link w:val="Heading6"/>
    <w:rsid w:val="002343DA"/>
    <w:rPr>
      <w:rFonts w:ascii="Trebuchet MS" w:eastAsia="Times New Roman" w:hAnsi="Trebuchet MS" w:cs="Times New Roman"/>
      <w:b/>
      <w:bCs/>
      <w:lang w:val="cs-CZ" w:eastAsia="cs-CZ"/>
    </w:rPr>
  </w:style>
  <w:style w:type="character" w:customStyle="1" w:styleId="Heading7Char">
    <w:name w:val="Heading 7 Char"/>
    <w:basedOn w:val="DefaultParagraphFont"/>
    <w:link w:val="Heading7"/>
    <w:rsid w:val="002343DA"/>
    <w:rPr>
      <w:rFonts w:ascii="Trebuchet MS" w:eastAsia="Times New Roman" w:hAnsi="Trebuchet MS" w:cs="Times New Roman"/>
      <w:szCs w:val="24"/>
      <w:lang w:val="cs-CZ" w:eastAsia="cs-CZ"/>
    </w:rPr>
  </w:style>
  <w:style w:type="character" w:customStyle="1" w:styleId="Heading8Char">
    <w:name w:val="Heading 8 Char"/>
    <w:basedOn w:val="DefaultParagraphFont"/>
    <w:link w:val="Heading8"/>
    <w:rsid w:val="002343DA"/>
    <w:rPr>
      <w:rFonts w:ascii="Trebuchet MS" w:eastAsia="Times New Roman" w:hAnsi="Trebuchet MS" w:cs="Times New Roman"/>
      <w:i/>
      <w:iCs/>
      <w:szCs w:val="24"/>
      <w:lang w:val="cs-CZ" w:eastAsia="cs-CZ"/>
    </w:rPr>
  </w:style>
  <w:style w:type="character" w:customStyle="1" w:styleId="Heading9Char">
    <w:name w:val="Heading 9 Char"/>
    <w:basedOn w:val="DefaultParagraphFont"/>
    <w:link w:val="Heading9"/>
    <w:rsid w:val="002343DA"/>
    <w:rPr>
      <w:rFonts w:ascii="Arial" w:eastAsia="Times New Roman" w:hAnsi="Arial" w:cs="Arial"/>
      <w:lang w:val="cs-CZ" w:eastAsia="cs-CZ"/>
    </w:rPr>
  </w:style>
  <w:style w:type="table" w:styleId="TableGrid">
    <w:name w:val="Table Grid"/>
    <w:basedOn w:val="TableNormal"/>
    <w:uiPriority w:val="59"/>
    <w:rsid w:val="002343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343DA"/>
    <w:pPr>
      <w:spacing w:after="120"/>
      <w:jc w:val="left"/>
    </w:pPr>
    <w:rPr>
      <w:rFonts w:ascii="Times New Roman" w:hAnsi="Times New Roman"/>
      <w:sz w:val="24"/>
      <w:lang w:val="en-US" w:eastAsia="en-US"/>
    </w:rPr>
  </w:style>
  <w:style w:type="character" w:customStyle="1" w:styleId="BodyTextChar">
    <w:name w:val="Body Text Char"/>
    <w:basedOn w:val="DefaultParagraphFont"/>
    <w:link w:val="BodyText"/>
    <w:rsid w:val="002343DA"/>
    <w:rPr>
      <w:rFonts w:ascii="Times New Roman" w:eastAsia="Times New Roman" w:hAnsi="Times New Roman" w:cs="Times New Roman"/>
      <w:sz w:val="24"/>
      <w:szCs w:val="24"/>
    </w:rPr>
  </w:style>
  <w:style w:type="paragraph" w:styleId="ListParagraph">
    <w:name w:val="List Paragraph"/>
    <w:basedOn w:val="Normal"/>
    <w:link w:val="ListParagraphChar"/>
    <w:qFormat/>
    <w:rsid w:val="002343DA"/>
    <w:pPr>
      <w:ind w:left="720"/>
    </w:pPr>
  </w:style>
  <w:style w:type="character" w:customStyle="1" w:styleId="ListParagraphChar">
    <w:name w:val="List Paragraph Char"/>
    <w:basedOn w:val="DefaultParagraphFont"/>
    <w:link w:val="ListParagraph"/>
    <w:uiPriority w:val="34"/>
    <w:locked/>
    <w:rsid w:val="002343DA"/>
    <w:rPr>
      <w:rFonts w:ascii="Trebuchet MS" w:eastAsia="Times New Roman" w:hAnsi="Trebuchet MS" w:cs="Times New Roman"/>
      <w:szCs w:val="24"/>
      <w:lang w:val="cs-CZ" w:eastAsia="cs-CZ"/>
    </w:rPr>
  </w:style>
  <w:style w:type="character" w:styleId="CommentReference">
    <w:name w:val="annotation reference"/>
    <w:basedOn w:val="DefaultParagraphFont"/>
    <w:uiPriority w:val="99"/>
    <w:semiHidden/>
    <w:unhideWhenUsed/>
    <w:rsid w:val="00937834"/>
    <w:rPr>
      <w:sz w:val="16"/>
      <w:szCs w:val="16"/>
    </w:rPr>
  </w:style>
  <w:style w:type="paragraph" w:styleId="CommentText">
    <w:name w:val="annotation text"/>
    <w:basedOn w:val="Normal"/>
    <w:link w:val="CommentTextChar"/>
    <w:uiPriority w:val="99"/>
    <w:semiHidden/>
    <w:unhideWhenUsed/>
    <w:rsid w:val="00937834"/>
    <w:rPr>
      <w:sz w:val="20"/>
      <w:szCs w:val="20"/>
    </w:rPr>
  </w:style>
  <w:style w:type="character" w:customStyle="1" w:styleId="CommentTextChar">
    <w:name w:val="Comment Text Char"/>
    <w:basedOn w:val="DefaultParagraphFont"/>
    <w:link w:val="CommentText"/>
    <w:uiPriority w:val="99"/>
    <w:semiHidden/>
    <w:rsid w:val="00937834"/>
    <w:rPr>
      <w:rFonts w:ascii="Trebuchet MS" w:eastAsia="Times New Roman" w:hAnsi="Trebuchet MS" w:cs="Times New Roman"/>
      <w:sz w:val="20"/>
      <w:szCs w:val="20"/>
      <w:lang w:val="cs-CZ" w:eastAsia="cs-CZ"/>
    </w:rPr>
  </w:style>
  <w:style w:type="paragraph" w:styleId="CommentSubject">
    <w:name w:val="annotation subject"/>
    <w:basedOn w:val="CommentText"/>
    <w:next w:val="CommentText"/>
    <w:link w:val="CommentSubjectChar"/>
    <w:uiPriority w:val="99"/>
    <w:semiHidden/>
    <w:unhideWhenUsed/>
    <w:rsid w:val="00937834"/>
    <w:rPr>
      <w:b/>
      <w:bCs/>
    </w:rPr>
  </w:style>
  <w:style w:type="character" w:customStyle="1" w:styleId="CommentSubjectChar">
    <w:name w:val="Comment Subject Char"/>
    <w:basedOn w:val="CommentTextChar"/>
    <w:link w:val="CommentSubject"/>
    <w:uiPriority w:val="99"/>
    <w:semiHidden/>
    <w:rsid w:val="00937834"/>
    <w:rPr>
      <w:rFonts w:ascii="Trebuchet MS" w:eastAsia="Times New Roman" w:hAnsi="Trebuchet MS" w:cs="Times New Roman"/>
      <w:b/>
      <w:bCs/>
      <w:sz w:val="20"/>
      <w:szCs w:val="20"/>
      <w:lang w:val="cs-CZ" w:eastAsia="cs-CZ"/>
    </w:rPr>
  </w:style>
  <w:style w:type="paragraph" w:styleId="BalloonText">
    <w:name w:val="Balloon Text"/>
    <w:basedOn w:val="Normal"/>
    <w:link w:val="BalloonTextChar"/>
    <w:uiPriority w:val="99"/>
    <w:semiHidden/>
    <w:unhideWhenUsed/>
    <w:rsid w:val="009378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834"/>
    <w:rPr>
      <w:rFonts w:ascii="Segoe UI" w:eastAsia="Times New Roman" w:hAnsi="Segoe UI" w:cs="Segoe UI"/>
      <w:sz w:val="18"/>
      <w:szCs w:val="18"/>
      <w:lang w:val="cs-CZ" w:eastAsia="cs-CZ"/>
    </w:rPr>
  </w:style>
  <w:style w:type="paragraph" w:styleId="Revision">
    <w:name w:val="Revision"/>
    <w:hidden/>
    <w:uiPriority w:val="99"/>
    <w:semiHidden/>
    <w:rsid w:val="00937834"/>
    <w:pPr>
      <w:spacing w:after="0" w:line="240" w:lineRule="auto"/>
    </w:pPr>
    <w:rPr>
      <w:rFonts w:ascii="Trebuchet MS" w:eastAsia="Times New Roman" w:hAnsi="Trebuchet MS" w:cs="Times New Roman"/>
      <w:szCs w:val="24"/>
      <w:lang w:val="cs-CZ" w:eastAsia="cs-CZ"/>
    </w:rPr>
  </w:style>
  <w:style w:type="paragraph" w:styleId="Header">
    <w:name w:val="header"/>
    <w:basedOn w:val="Normal"/>
    <w:link w:val="HeaderChar"/>
    <w:uiPriority w:val="99"/>
    <w:unhideWhenUsed/>
    <w:rsid w:val="00551E8C"/>
    <w:pPr>
      <w:tabs>
        <w:tab w:val="center" w:pos="4844"/>
        <w:tab w:val="right" w:pos="9689"/>
      </w:tabs>
    </w:pPr>
  </w:style>
  <w:style w:type="character" w:customStyle="1" w:styleId="HeaderChar">
    <w:name w:val="Header Char"/>
    <w:basedOn w:val="DefaultParagraphFont"/>
    <w:link w:val="Header"/>
    <w:uiPriority w:val="99"/>
    <w:rsid w:val="00551E8C"/>
    <w:rPr>
      <w:rFonts w:ascii="Trebuchet MS" w:eastAsia="Times New Roman" w:hAnsi="Trebuchet MS" w:cs="Times New Roman"/>
      <w:szCs w:val="24"/>
      <w:lang w:val="cs-CZ" w:eastAsia="cs-CZ"/>
    </w:rPr>
  </w:style>
  <w:style w:type="paragraph" w:styleId="Footer">
    <w:name w:val="footer"/>
    <w:basedOn w:val="Normal"/>
    <w:link w:val="FooterChar"/>
    <w:uiPriority w:val="99"/>
    <w:unhideWhenUsed/>
    <w:rsid w:val="00551E8C"/>
    <w:pPr>
      <w:tabs>
        <w:tab w:val="center" w:pos="4844"/>
        <w:tab w:val="right" w:pos="9689"/>
      </w:tabs>
    </w:pPr>
  </w:style>
  <w:style w:type="character" w:customStyle="1" w:styleId="FooterChar">
    <w:name w:val="Footer Char"/>
    <w:basedOn w:val="DefaultParagraphFont"/>
    <w:link w:val="Footer"/>
    <w:uiPriority w:val="99"/>
    <w:rsid w:val="00551E8C"/>
    <w:rPr>
      <w:rFonts w:ascii="Trebuchet MS" w:eastAsia="Times New Roman" w:hAnsi="Trebuchet MS" w:cs="Times New Roman"/>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ustomXml" Target="../customXml/item6.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ATLASPDC-4-158397</_dlc_DocId>
    <_dlc_DocIdUrl xmlns="f1161f5b-24a3-4c2d-bc81-44cb9325e8ee">
      <Url>https://info.undp.org/docs/pdc/_layouts/DocIdRedir.aspx?ID=ATLASPDC-4-158397</Url>
      <Description>ATLASPDC-4-158397</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2022-03-31T09:00:00+00:00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2020-12-31T05:00:00+00:00</Document_x0020_Coverage_x0020_Period_x0020_End_x0020_Date>
    <Project_x0020_Number xmlns="f1161f5b-24a3-4c2d-bc81-44cb9325e8ee" xsi:nil="true"/>
    <Project_x0020_Manager xmlns="f1161f5b-24a3-4c2d-bc81-44cb9325e8ee" xsi:nil="true"/>
    <TaxCatchAll xmlns="1ed4137b-41b2-488b-8250-6d369ec27664">
      <Value>1112</Value>
      <Value>1670</Value>
      <Value>227</Value>
      <Value>1</Value>
      <Value>763</Value>
    </TaxCatchAll>
    <c4e2ab2cc9354bbf9064eeb465a566ea xmlns="1ed4137b-41b2-488b-8250-6d369ec27664">
      <Terms xmlns="http://schemas.microsoft.com/office/infopath/2007/PartnerControls"/>
    </c4e2ab2cc9354bbf9064eeb465a566ea>
    <UndpProjectNo xmlns="1ed4137b-41b2-488b-8250-6d369ec27664">00097116</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TKM</TermName>
          <TermId xmlns="http://schemas.microsoft.com/office/infopath/2007/PartnerControls">8a730513-0bff-4437-96ef-14bf81511455</TermId>
        </TermInfo>
      </Terms>
    </gc6531b704974d528487414686b72f6f>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1612A9D-1AD9-4E52-BE5C-BD2DA5F1E3E8}"/>
</file>

<file path=customXml/itemProps2.xml><?xml version="1.0" encoding="utf-8"?>
<ds:datastoreItem xmlns:ds="http://schemas.openxmlformats.org/officeDocument/2006/customXml" ds:itemID="{603B9265-5704-49F5-913A-5870E640C27E}"/>
</file>

<file path=customXml/itemProps3.xml><?xml version="1.0" encoding="utf-8"?>
<ds:datastoreItem xmlns:ds="http://schemas.openxmlformats.org/officeDocument/2006/customXml" ds:itemID="{4704BB04-14C1-410D-9063-B248BC57B982}">
  <ds:schemaRefs>
    <ds:schemaRef ds:uri="http://schemas.microsoft.com/office/2006/metadata/properties"/>
    <ds:schemaRef ds:uri="http://schemas.microsoft.com/office/infopath/2007/PartnerControls"/>
    <ds:schemaRef ds:uri="http://schemas.microsoft.com/sharepoint/v4"/>
    <ds:schemaRef ds:uri="2a338261-d1a4-4ca5-ac65-4433b2fcaf4c"/>
    <ds:schemaRef ds:uri="0ef20fb3-a26c-4caf-ac31-29a8d9579bf7"/>
  </ds:schemaRefs>
</ds:datastoreItem>
</file>

<file path=customXml/itemProps4.xml><?xml version="1.0" encoding="utf-8"?>
<ds:datastoreItem xmlns:ds="http://schemas.openxmlformats.org/officeDocument/2006/customXml" ds:itemID="{42ED80B5-CEC0-4C84-99FB-E1D3175BFDFE}">
  <ds:schemaRefs>
    <ds:schemaRef ds:uri="http://schemas.microsoft.com/sharepoint/v3/contenttype/forms"/>
  </ds:schemaRefs>
</ds:datastoreItem>
</file>

<file path=customXml/itemProps5.xml><?xml version="1.0" encoding="utf-8"?>
<ds:datastoreItem xmlns:ds="http://schemas.openxmlformats.org/officeDocument/2006/customXml" ds:itemID="{B5BF8FF5-19C4-4F43-8C37-80CB665E99E1}">
  <ds:schemaRefs>
    <ds:schemaRef ds:uri="http://schemas.openxmlformats.org/officeDocument/2006/bibliography"/>
  </ds:schemaRefs>
</ds:datastoreItem>
</file>

<file path=customXml/itemProps6.xml><?xml version="1.0" encoding="utf-8"?>
<ds:datastoreItem xmlns:ds="http://schemas.openxmlformats.org/officeDocument/2006/customXml" ds:itemID="{2CF15C65-02C5-4F78-AB7F-6F10E84A13E8}"/>
</file>

<file path=docProps/app.xml><?xml version="1.0" encoding="utf-8"?>
<Properties xmlns="http://schemas.openxmlformats.org/officeDocument/2006/extended-properties" xmlns:vt="http://schemas.openxmlformats.org/officeDocument/2006/docPropsVTypes">
  <Template>Normal</Template>
  <TotalTime>303</TotalTime>
  <Pages>6</Pages>
  <Words>2011</Words>
  <Characters>11467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Annual Project Progress Report for Trade</dc:title>
  <dc:subject/>
  <dc:creator/>
  <cp:keywords/>
  <dc:description/>
  <cp:lastModifiedBy>Ogulshirin Yazlyyeva</cp:lastModifiedBy>
  <cp:revision>87</cp:revision>
  <cp:lastPrinted>2017-11-24T11:53:00Z</cp:lastPrinted>
  <dcterms:created xsi:type="dcterms:W3CDTF">2020-12-17T10:02:00Z</dcterms:created>
  <dcterms:modified xsi:type="dcterms:W3CDTF">2022-03-10T05:54:00Z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dd70f34f-4cfb-44b7-af64-b186d3be879b</vt:lpwstr>
  </property>
  <property fmtid="{D5CDD505-2E9C-101B-9397-08002B2CF9AE}" pid="4" name="UNDPCountry">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1670;#TKM|8a730513-0bff-4437-96ef-14bf81511455</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UndpUnitMM">
    <vt:lpwstr/>
  </property>
  <property fmtid="{D5CDD505-2E9C-101B-9397-08002B2CF9AE}" pid="11" name="eRegFilingCodeMM">
    <vt:lpwstr/>
  </property>
  <property fmtid="{D5CDD505-2E9C-101B-9397-08002B2CF9AE}" pid="12" name="UNDPFocusAreas">
    <vt:lpwstr>227;#Democratic Governance|62461a33-f823-4f1a-904d-8e902184b1d7</vt:lpwstr>
  </property>
  <property fmtid="{D5CDD505-2E9C-101B-9397-08002B2CF9AE}" pid="13" name="UndpDocTypeMM">
    <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